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455"/>
        <w:gridCol w:w="187"/>
        <w:gridCol w:w="1939"/>
        <w:gridCol w:w="3828"/>
      </w:tblGrid>
      <w:tr w:rsidR="00DC47E2" w:rsidRPr="00DC47E2" w14:paraId="6A99A40C" w14:textId="77777777" w:rsidTr="009274A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279A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279A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279A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843888">
        <w:trPr>
          <w:trHeight w:val="599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55676D">
              <w:rPr>
                <w:shd w:val="clear" w:color="auto" w:fill="FFFFFF" w:themeFill="background1"/>
              </w:rPr>
            </w:r>
            <w:r w:rsidR="0055676D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843888">
        <w:trPr>
          <w:trHeight w:val="707"/>
        </w:trPr>
        <w:tc>
          <w:tcPr>
            <w:tcW w:w="4528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285D9F79" w:rsidR="00DC47E2" w:rsidRPr="00AD1690" w:rsidRDefault="00843888" w:rsidP="0097673F">
            <w:pPr>
              <w:pStyle w:val="020"/>
              <w:ind w:left="0" w:firstLine="0"/>
            </w:pPr>
            <w:r w:rsidRPr="00843888">
              <w:t>Постановление за изменение и допълнение на Постановление № 237 на Министерския съвет от 2025 г.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828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55676D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843888">
        <w:trPr>
          <w:trHeight w:val="562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43BF10C" w:rsidR="00DC47E2" w:rsidRPr="001E06C5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Номер и дата:</w:t>
            </w:r>
          </w:p>
        </w:tc>
        <w:tc>
          <w:tcPr>
            <w:tcW w:w="3828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2D1F23A4" w:rsidR="00DC47E2" w:rsidRPr="00DC47E2" w:rsidRDefault="0055676D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69.9pt;height:25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C5624F" w:rsidRPr="00DC47E2" w14:paraId="263AC887" w14:textId="77777777" w:rsidTr="006E71EA">
        <w:trPr>
          <w:trHeight w:val="671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15820F44" w:rsidR="00C5624F" w:rsidRPr="001E06C5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</w:t>
            </w:r>
          </w:p>
        </w:tc>
        <w:tc>
          <w:tcPr>
            <w:tcW w:w="3828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FA94B84" w:rsidR="00C5624F" w:rsidRPr="001E06C5" w:rsidRDefault="00843888" w:rsidP="00C5624F">
            <w:pPr>
              <w:jc w:val="left"/>
              <w:rPr>
                <w:highlight w:val="yellow"/>
              </w:rPr>
            </w:pPr>
            <w:r>
              <w:t>Е-</w:t>
            </w:r>
            <w:r w:rsidR="005C3108">
              <w:t>0</w:t>
            </w:r>
            <w:r w:rsidR="00884C12">
              <w:t>3-</w:t>
            </w:r>
            <w:r w:rsidR="002432A1">
              <w:t>00-</w:t>
            </w:r>
            <w:r>
              <w:t>292</w:t>
            </w:r>
            <w:r w:rsidR="001E06C5" w:rsidRPr="001E06C5">
              <w:rPr>
                <w:lang w:val="en-US"/>
              </w:rPr>
              <w:t>/</w:t>
            </w:r>
            <w:r w:rsidR="009274A3">
              <w:t>2</w:t>
            </w:r>
            <w:r>
              <w:t>3</w:t>
            </w:r>
            <w:r w:rsidR="001E06C5" w:rsidRPr="001E06C5">
              <w:rPr>
                <w:lang w:val="en-US"/>
              </w:rPr>
              <w:t>.</w:t>
            </w:r>
            <w:r w:rsidR="009A7C14">
              <w:t>0</w:t>
            </w:r>
            <w:r>
              <w:t>4</w:t>
            </w:r>
            <w:r w:rsidR="001E06C5" w:rsidRPr="001E06C5">
              <w:rPr>
                <w:lang w:val="en-US"/>
              </w:rPr>
              <w:t>.202</w:t>
            </w:r>
            <w:r w:rsidR="009A7C14">
              <w:t>6</w:t>
            </w:r>
            <w:r w:rsidR="001E06C5" w:rsidRPr="001E06C5">
              <w:rPr>
                <w:lang w:val="en-US"/>
              </w:rPr>
              <w:t xml:space="preserve"> </w:t>
            </w:r>
            <w:r w:rsidR="001E06C5" w:rsidRPr="001E06C5">
              <w:t>г.</w:t>
            </w:r>
          </w:p>
        </w:tc>
      </w:tr>
      <w:tr w:rsidR="00C5624F" w:rsidRPr="00DC47E2" w14:paraId="28582966" w14:textId="77777777" w:rsidTr="00DA441C">
        <w:trPr>
          <w:trHeight w:val="268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C5624F" w:rsidRPr="00DC47E2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92016E6754B048A4BCEFF536C446C5CB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F644CA3E1AD748348372B532CC5DF49C"/>
                </w:placeholder>
              </w:sdtPr>
              <w:sdtEndPr/>
              <w:sdtContent>
                <w:tc>
                  <w:tcPr>
                    <w:tcW w:w="3828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3B86F2C" w:rsidR="00C5624F" w:rsidRPr="00010B2B" w:rsidRDefault="004F3469" w:rsidP="005C3108">
                    <w:pPr>
                      <w:jc w:val="left"/>
                      <w:rPr>
                        <w:highlight w:val="yellow"/>
                      </w:rPr>
                    </w:pPr>
                    <w:r>
                      <w:t xml:space="preserve">Министерство на </w:t>
                    </w:r>
                    <w:r w:rsidR="00843888">
                      <w:t>енергетиката</w:t>
                    </w:r>
                  </w:p>
                </w:tc>
              </w:sdtContent>
            </w:sdt>
          </w:sdtContent>
        </w:sdt>
      </w:tr>
      <w:tr w:rsidR="00C5624F" w:rsidRPr="00DC47E2" w14:paraId="3C02C3E8" w14:textId="77777777" w:rsidTr="006E71EA">
        <w:trPr>
          <w:trHeight w:val="405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C5624F" w:rsidRPr="00DC47E2" w:rsidRDefault="00C5624F" w:rsidP="00C5624F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4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C5624F">
              <w:instrText xml:space="preserve"> FORMDROPDOWN </w:instrText>
            </w:r>
            <w:r w:rsidR="0055676D">
              <w:fldChar w:fldCharType="separate"/>
            </w:r>
            <w:r w:rsidRPr="00C5624F">
              <w:fldChar w:fldCharType="end"/>
            </w:r>
            <w:bookmarkEnd w:id="1"/>
          </w:p>
        </w:tc>
      </w:tr>
      <w:tr w:rsidR="00C5624F" w:rsidRPr="00DC47E2" w14:paraId="21F90AEC" w14:textId="77777777" w:rsidTr="009274A3">
        <w:trPr>
          <w:trHeight w:val="673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642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D85359E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C5624F">
              <w:instrText xml:space="preserve"> FORMDROPDOWN </w:instrText>
            </w:r>
            <w:r w:rsidR="0055676D">
              <w:fldChar w:fldCharType="separate"/>
            </w:r>
            <w:r w:rsidRPr="00C5624F">
              <w:fldChar w:fldCharType="end"/>
            </w:r>
            <w:bookmarkEnd w:id="2"/>
          </w:p>
        </w:tc>
        <w:tc>
          <w:tcPr>
            <w:tcW w:w="57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3E1B25E2" w14:textId="6BB3827F" w:rsidR="00DC47E2" w:rsidRPr="007B3927" w:rsidRDefault="00DC47E2" w:rsidP="00B22AAD">
      <w:pPr>
        <w:sectPr w:rsidR="00DC47E2" w:rsidRPr="007B3927" w:rsidSect="006675F7">
          <w:footerReference w:type="default" r:id="rId9"/>
          <w:footerReference w:type="first" r:id="rId10"/>
          <w:type w:val="continuous"/>
          <w:pgSz w:w="11906" w:h="16838"/>
          <w:pgMar w:top="851" w:right="1417" w:bottom="426" w:left="1417" w:header="567" w:footer="567" w:gutter="0"/>
          <w:cols w:space="708"/>
          <w:docGrid w:linePitch="360"/>
        </w:sectPr>
      </w:pPr>
    </w:p>
    <w:tbl>
      <w:tblPr>
        <w:tblStyle w:val="TableGrid"/>
        <w:tblW w:w="1034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E2F6D" w:rsidRPr="007B3927" w14:paraId="54E3E36B" w14:textId="77777777" w:rsidTr="00AA20A3">
        <w:tc>
          <w:tcPr>
            <w:tcW w:w="10349" w:type="dxa"/>
            <w:shd w:val="clear" w:color="auto" w:fill="FFFFFF" w:themeFill="background1"/>
          </w:tcPr>
          <w:p w14:paraId="1E6EC4D7" w14:textId="77777777" w:rsidR="005E29E3" w:rsidRDefault="005E29E3" w:rsidP="00E87ED9">
            <w:pPr>
              <w:pStyle w:val="Heading1"/>
              <w:outlineLvl w:val="0"/>
            </w:pPr>
            <w:r w:rsidRPr="00D14D36">
              <w:t xml:space="preserve">Относно </w:t>
            </w:r>
            <w:r w:rsidRPr="00E87ED9">
              <w:t>раздел</w:t>
            </w:r>
            <w:r w:rsidRPr="00D14D36">
              <w:t xml:space="preserve"> 1 „Проблем/проблеми за решаване“:</w:t>
            </w:r>
          </w:p>
          <w:p w14:paraId="7CA4CCAF" w14:textId="3A5595E2" w:rsidR="00AD42D3" w:rsidRDefault="00F24C3D" w:rsidP="00981F10">
            <w:pPr>
              <w:pStyle w:val="02"/>
            </w:pPr>
            <w:r w:rsidRPr="00F24C3D">
              <w:t xml:space="preserve">Описанието на проблема е фокусирано </w:t>
            </w:r>
            <w:r w:rsidR="00AD42D3">
              <w:t xml:space="preserve">основно </w:t>
            </w:r>
            <w:r w:rsidRPr="00F24C3D">
              <w:t xml:space="preserve">върху пазарните разлики в цените на електроенергията, </w:t>
            </w:r>
            <w:r w:rsidR="00AD42D3">
              <w:t xml:space="preserve">като в същото време </w:t>
            </w:r>
            <w:r w:rsidRPr="00F24C3D">
              <w:t>липсва</w:t>
            </w:r>
            <w:r w:rsidR="001659DA">
              <w:t>т данни</w:t>
            </w:r>
            <w:r w:rsidR="00390E53">
              <w:t xml:space="preserve"> </w:t>
            </w:r>
            <w:r w:rsidR="00AD42D3">
              <w:t xml:space="preserve">относно </w:t>
            </w:r>
            <w:r w:rsidRPr="00F24C3D">
              <w:t>текущия брой предприятия</w:t>
            </w:r>
            <w:r w:rsidR="00C275FD">
              <w:t xml:space="preserve"> от </w:t>
            </w:r>
            <w:r w:rsidR="00E05BA9" w:rsidRPr="00F32FE7">
              <w:t>енергоемките сектори</w:t>
            </w:r>
            <w:r w:rsidR="00E05BA9">
              <w:t xml:space="preserve">, </w:t>
            </w:r>
            <w:r w:rsidRPr="00F24C3D">
              <w:t xml:space="preserve">които </w:t>
            </w:r>
            <w:r w:rsidR="00E05BA9">
              <w:t xml:space="preserve">са </w:t>
            </w:r>
            <w:r w:rsidRPr="00F24C3D">
              <w:t>се възползва</w:t>
            </w:r>
            <w:r w:rsidR="00E05BA9">
              <w:t>ли</w:t>
            </w:r>
            <w:r w:rsidRPr="00F24C3D">
              <w:t xml:space="preserve"> от </w:t>
            </w:r>
            <w:r w:rsidR="00AD42D3">
              <w:t xml:space="preserve">действащата </w:t>
            </w:r>
            <w:r w:rsidRPr="00F24C3D">
              <w:t>програма</w:t>
            </w:r>
            <w:r w:rsidR="00E05BA9">
              <w:t xml:space="preserve">, </w:t>
            </w:r>
            <w:r w:rsidR="00C275FD">
              <w:t xml:space="preserve">както и </w:t>
            </w:r>
            <w:r w:rsidRPr="00F24C3D">
              <w:t xml:space="preserve">данни за </w:t>
            </w:r>
            <w:r w:rsidR="00AD42D3">
              <w:t xml:space="preserve">общия </w:t>
            </w:r>
            <w:r w:rsidRPr="00F24C3D">
              <w:t>обем на изплатените до момента компенсации</w:t>
            </w:r>
            <w:r w:rsidR="00C275FD">
              <w:t xml:space="preserve">. </w:t>
            </w:r>
          </w:p>
          <w:p w14:paraId="055B6A63" w14:textId="46DB5091" w:rsidR="00D45C28" w:rsidRDefault="006E71EA" w:rsidP="00981F10">
            <w:pPr>
              <w:pStyle w:val="02"/>
            </w:pPr>
            <w:r>
              <w:t xml:space="preserve">Препоръчваме </w:t>
            </w:r>
            <w:r w:rsidR="00AD42D3">
              <w:t xml:space="preserve">в раздела </w:t>
            </w:r>
            <w:r>
              <w:t xml:space="preserve">да бъде включена </w:t>
            </w:r>
            <w:r w:rsidR="00C275FD">
              <w:t>такава информация</w:t>
            </w:r>
            <w:r>
              <w:t xml:space="preserve">, </w:t>
            </w:r>
            <w:r w:rsidR="00AD42D3">
              <w:t>тъй като тя би допринесла за по-ясното</w:t>
            </w:r>
            <w:r>
              <w:t xml:space="preserve"> очер</w:t>
            </w:r>
            <w:r w:rsidR="00AD42D3">
              <w:t>таване на</w:t>
            </w:r>
            <w:r>
              <w:t xml:space="preserve"> </w:t>
            </w:r>
            <w:r w:rsidR="00E05BA9" w:rsidRPr="00E05BA9">
              <w:t>мащаб</w:t>
            </w:r>
            <w:r w:rsidR="00C275FD">
              <w:t>а</w:t>
            </w:r>
            <w:r w:rsidR="00E05BA9" w:rsidRPr="00E05BA9">
              <w:t xml:space="preserve"> на проблема и </w:t>
            </w:r>
            <w:r w:rsidR="00AD42D3">
              <w:t xml:space="preserve">би обосновала </w:t>
            </w:r>
            <w:r w:rsidR="00E05BA9" w:rsidRPr="00E05BA9">
              <w:t xml:space="preserve">необходимостта от </w:t>
            </w:r>
            <w:r w:rsidR="00C275FD">
              <w:t xml:space="preserve">предложеното </w:t>
            </w:r>
            <w:r w:rsidR="00E05BA9" w:rsidRPr="00E05BA9">
              <w:t>техническо прецизиране на методиката</w:t>
            </w:r>
            <w:r w:rsidR="00E05BA9">
              <w:t xml:space="preserve"> </w:t>
            </w:r>
            <w:r w:rsidR="00F24C3D" w:rsidRPr="00F24C3D">
              <w:t>за изчисление</w:t>
            </w:r>
            <w:r w:rsidR="00AD42D3">
              <w:t xml:space="preserve"> на компенсациите</w:t>
            </w:r>
            <w:r w:rsidR="00F24C3D" w:rsidRPr="00F24C3D">
              <w:t>.</w:t>
            </w:r>
          </w:p>
          <w:p w14:paraId="0FBF785B" w14:textId="6B1E26DC" w:rsidR="009F67FD" w:rsidRDefault="009F67FD" w:rsidP="009F67FD">
            <w:pPr>
              <w:pStyle w:val="Heading1"/>
              <w:outlineLvl w:val="0"/>
            </w:pPr>
            <w:r w:rsidRPr="009F67FD">
              <w:t>Относно раздел 2 „Цели“:</w:t>
            </w:r>
          </w:p>
          <w:p w14:paraId="7B0FCA96" w14:textId="521886A1" w:rsidR="00C275FD" w:rsidRDefault="009F67FD" w:rsidP="00981F10">
            <w:pPr>
              <w:pStyle w:val="02"/>
            </w:pPr>
            <w:r w:rsidRPr="009F67FD">
              <w:t>Препоръчва</w:t>
            </w:r>
            <w:r>
              <w:t>ме</w:t>
            </w:r>
            <w:r w:rsidRPr="009F67FD">
              <w:t xml:space="preserve"> „</w:t>
            </w:r>
            <w:r w:rsidRPr="004B7AD9">
              <w:rPr>
                <w:i/>
                <w:iCs/>
              </w:rPr>
              <w:t>Общата цел</w:t>
            </w:r>
            <w:r w:rsidRPr="009F67FD">
              <w:t xml:space="preserve">“ да бъде допълнена с </w:t>
            </w:r>
            <w:r w:rsidR="004B7AD9">
              <w:t xml:space="preserve">конкретен </w:t>
            </w:r>
            <w:r w:rsidRPr="009F67FD">
              <w:t>очакван количествен резултат</w:t>
            </w:r>
            <w:r>
              <w:t xml:space="preserve">, </w:t>
            </w:r>
            <w:r w:rsidRPr="009F67FD">
              <w:t xml:space="preserve">например </w:t>
            </w:r>
            <w:r w:rsidR="004B7AD9">
              <w:t xml:space="preserve">чрез посочване на прогнозен </w:t>
            </w:r>
            <w:r w:rsidRPr="009F67FD">
              <w:t>брой предприятия</w:t>
            </w:r>
            <w:r w:rsidR="004B7AD9">
              <w:t xml:space="preserve">, </w:t>
            </w:r>
            <w:r w:rsidR="004B7AD9" w:rsidRPr="004B7AD9">
              <w:t>които ще бъдат подкрепени, както и планиран обем на финансовия ресурс за целия период на действие на схемата. Това би позволило по-ясно измерване на степента на постигане на целта.</w:t>
            </w:r>
            <w:r w:rsidRPr="009F67FD">
              <w:t xml:space="preserve"> </w:t>
            </w:r>
          </w:p>
          <w:p w14:paraId="0393B3DB" w14:textId="7A78FD4D" w:rsidR="009F67FD" w:rsidRDefault="001659DA" w:rsidP="00981F10">
            <w:pPr>
              <w:pStyle w:val="02"/>
            </w:pPr>
            <w:r>
              <w:t xml:space="preserve">С оглед необходимостта </w:t>
            </w:r>
            <w:r w:rsidRPr="009F67FD">
              <w:t xml:space="preserve">целите да бъдат формулирани по </w:t>
            </w:r>
            <w:r w:rsidRPr="004B7AD9">
              <w:t>начин, който позволява тяхната последваща оценка и проследимост</w:t>
            </w:r>
            <w:r>
              <w:t>,</w:t>
            </w:r>
            <w:r w:rsidRPr="009F67FD" w:rsidDel="001659DA">
              <w:t xml:space="preserve"> </w:t>
            </w:r>
            <w:r w:rsidR="009F67FD">
              <w:t xml:space="preserve">предлагаме </w:t>
            </w:r>
            <w:r w:rsidR="00F06DF4">
              <w:t>в</w:t>
            </w:r>
            <w:r w:rsidR="00950468">
              <w:t xml:space="preserve"> </w:t>
            </w:r>
            <w:r w:rsidRPr="009F67FD">
              <w:t>Цел 2</w:t>
            </w:r>
            <w:r>
              <w:t xml:space="preserve"> </w:t>
            </w:r>
            <w:r w:rsidR="009F67FD" w:rsidRPr="009F67FD">
              <w:t xml:space="preserve">да </w:t>
            </w:r>
            <w:r w:rsidR="004B7AD9">
              <w:t xml:space="preserve">бъде </w:t>
            </w:r>
            <w:r w:rsidR="009F67FD" w:rsidRPr="009F67FD">
              <w:t>конкретизира</w:t>
            </w:r>
            <w:r w:rsidR="004B7AD9">
              <w:t>н</w:t>
            </w:r>
            <w:r w:rsidR="009F67FD" w:rsidRPr="009F67FD">
              <w:t xml:space="preserve"> индикаторът, чрез </w:t>
            </w:r>
            <w:r w:rsidR="009F67FD" w:rsidRPr="009F67FD">
              <w:lastRenderedPageBreak/>
              <w:t>който ще се измерва „</w:t>
            </w:r>
            <w:r w:rsidR="009F67FD" w:rsidRPr="00C275FD">
              <w:rPr>
                <w:i/>
                <w:iCs/>
              </w:rPr>
              <w:t>допълнителният принос за намаляване на разходите на електроенергийната система</w:t>
            </w:r>
            <w:r w:rsidR="009F67FD" w:rsidRPr="009F67FD">
              <w:t>“</w:t>
            </w:r>
            <w:r w:rsidR="00C275FD">
              <w:t>.</w:t>
            </w:r>
          </w:p>
          <w:p w14:paraId="14C16511" w14:textId="312B5BEE" w:rsidR="005E29E3" w:rsidRDefault="005E29E3" w:rsidP="00FF04B1">
            <w:pPr>
              <w:pStyle w:val="Heading1"/>
              <w:outlineLvl w:val="0"/>
            </w:pPr>
            <w:r w:rsidRPr="00D14D36">
              <w:t>Относно раздел 3 „Заинтересовани страни“:</w:t>
            </w:r>
          </w:p>
          <w:p w14:paraId="5A91E4B9" w14:textId="77777777" w:rsidR="004B7AD9" w:rsidRDefault="00D57100" w:rsidP="006E71EA">
            <w:pPr>
              <w:pStyle w:val="02"/>
            </w:pPr>
            <w:r>
              <w:t>И</w:t>
            </w:r>
            <w:r w:rsidR="0093412A" w:rsidRPr="0093412A">
              <w:t xml:space="preserve">дентифицирането на заинтересованите страни е извършено чрез общо препращане към </w:t>
            </w:r>
            <w:r w:rsidR="006E71EA">
              <w:t>п</w:t>
            </w:r>
            <w:r w:rsidR="006E71EA" w:rsidRPr="00FD3F51">
              <w:rPr>
                <w:rFonts w:eastAsia="Times New Roman"/>
              </w:rPr>
              <w:t>редприятията</w:t>
            </w:r>
            <w:r w:rsidR="00C4483E">
              <w:rPr>
                <w:rFonts w:eastAsia="Times New Roman"/>
              </w:rPr>
              <w:t>,</w:t>
            </w:r>
            <w:r w:rsidR="006E71EA" w:rsidRPr="00FD3F51">
              <w:rPr>
                <w:rFonts w:eastAsia="Times New Roman"/>
              </w:rPr>
              <w:t xml:space="preserve"> </w:t>
            </w:r>
            <w:r w:rsidR="004B7AD9">
              <w:rPr>
                <w:rFonts w:eastAsia="Times New Roman"/>
              </w:rPr>
              <w:t>осъществяващи</w:t>
            </w:r>
            <w:r w:rsidR="006E71EA" w:rsidRPr="00FD3F51">
              <w:rPr>
                <w:rFonts w:eastAsia="Times New Roman"/>
              </w:rPr>
              <w:t xml:space="preserve"> икономическа дейност</w:t>
            </w:r>
            <w:r w:rsidR="00C4483E">
              <w:rPr>
                <w:rFonts w:eastAsia="Times New Roman"/>
              </w:rPr>
              <w:t xml:space="preserve"> в </w:t>
            </w:r>
            <w:r w:rsidR="006E71EA" w:rsidRPr="00FD3F51">
              <w:rPr>
                <w:rFonts w:eastAsia="Times New Roman"/>
              </w:rPr>
              <w:t xml:space="preserve">секторите, </w:t>
            </w:r>
            <w:r w:rsidR="004B7AD9">
              <w:rPr>
                <w:rFonts w:eastAsia="Times New Roman"/>
              </w:rPr>
              <w:t>включени</w:t>
            </w:r>
            <w:r w:rsidR="0093412A" w:rsidRPr="0093412A">
              <w:t xml:space="preserve"> в </w:t>
            </w:r>
            <w:r w:rsidR="006E71EA">
              <w:t xml:space="preserve">Списъка към </w:t>
            </w:r>
            <w:r w:rsidR="0093412A" w:rsidRPr="0093412A">
              <w:t>Насоките на Е</w:t>
            </w:r>
            <w:r w:rsidR="004B7AD9">
              <w:t>вропейската комисия</w:t>
            </w:r>
            <w:r w:rsidR="0093412A" w:rsidRPr="0093412A">
              <w:t xml:space="preserve">, без да е </w:t>
            </w:r>
            <w:r w:rsidR="004B7AD9">
              <w:t>конкретизиран</w:t>
            </w:r>
            <w:r w:rsidR="0093412A" w:rsidRPr="0093412A">
              <w:t xml:space="preserve"> техният обхват на национално ниво. </w:t>
            </w:r>
          </w:p>
          <w:p w14:paraId="26F327A8" w14:textId="6DC10726" w:rsidR="006E71EA" w:rsidRDefault="004B7AD9" w:rsidP="006E71EA">
            <w:pPr>
              <w:pStyle w:val="02"/>
            </w:pPr>
            <w:r>
              <w:t>В тази връзка</w:t>
            </w:r>
            <w:r w:rsidR="004366C2">
              <w:t>,</w:t>
            </w:r>
            <w:r>
              <w:t xml:space="preserve"> п</w:t>
            </w:r>
            <w:r w:rsidR="0093412A" w:rsidRPr="0093412A">
              <w:t>редлага</w:t>
            </w:r>
            <w:r w:rsidR="00D57100">
              <w:t xml:space="preserve">ме </w:t>
            </w:r>
            <w:r w:rsidR="0093412A" w:rsidRPr="0093412A">
              <w:t xml:space="preserve">в раздела изрично да бъде посочен индикативният брой предприятия, които попадат в обхвата на схемата, като </w:t>
            </w:r>
            <w:r>
              <w:t xml:space="preserve">същевременно </w:t>
            </w:r>
            <w:r w:rsidR="0093412A" w:rsidRPr="0093412A">
              <w:t xml:space="preserve">се направи </w:t>
            </w:r>
            <w:r>
              <w:t xml:space="preserve">ясно </w:t>
            </w:r>
            <w:r w:rsidR="0093412A" w:rsidRPr="0093412A">
              <w:t xml:space="preserve">разграничение между големи предприятия и малки и средни предприятия (МСП). </w:t>
            </w:r>
            <w:r w:rsidRPr="004B7AD9">
              <w:t>Тази информация е необходима и с оглед последващия анализ в раздел 6.4 „Въздействие върху МСП“.</w:t>
            </w:r>
          </w:p>
          <w:p w14:paraId="41D19207" w14:textId="573B6BEB" w:rsidR="006E71EA" w:rsidRDefault="004B7AD9" w:rsidP="006E71EA">
            <w:pPr>
              <w:pStyle w:val="02"/>
            </w:pPr>
            <w:r>
              <w:t>Допълнително</w:t>
            </w:r>
            <w:r w:rsidR="004366C2">
              <w:t>,</w:t>
            </w:r>
            <w:r>
              <w:t xml:space="preserve"> п</w:t>
            </w:r>
            <w:r w:rsidR="006E71EA" w:rsidRPr="009F67FD">
              <w:t>редлага</w:t>
            </w:r>
            <w:r w:rsidR="006E71EA">
              <w:t xml:space="preserve">ме </w:t>
            </w:r>
            <w:r w:rsidR="00C4483E">
              <w:t>като</w:t>
            </w:r>
            <w:r w:rsidR="006E71EA">
              <w:t xml:space="preserve"> заинтересовани страни</w:t>
            </w:r>
            <w:r w:rsidR="00C4483E">
              <w:t xml:space="preserve"> да бъдат включени </w:t>
            </w:r>
            <w:r w:rsidR="006E71EA" w:rsidRPr="009F67FD">
              <w:t>доставчиците на електрическа енергия</w:t>
            </w:r>
            <w:r>
              <w:t xml:space="preserve">, както </w:t>
            </w:r>
            <w:r w:rsidR="006E71EA" w:rsidRPr="009F67FD">
              <w:t xml:space="preserve">и Фонд „Сигурност на електроенергийната система“, тъй като </w:t>
            </w:r>
            <w:r>
              <w:t xml:space="preserve">предвидените </w:t>
            </w:r>
            <w:r w:rsidR="006E71EA" w:rsidRPr="009F67FD">
              <w:t>изменения в § 5 и § 7 от проекта на ПМС въвеждат нови задължения</w:t>
            </w:r>
            <w:r>
              <w:t xml:space="preserve">, свързани с </w:t>
            </w:r>
            <w:r w:rsidR="006E71EA" w:rsidRPr="009F67FD">
              <w:t>обмен на информация и верификация на данни</w:t>
            </w:r>
            <w:r w:rsidR="00F06DF4">
              <w:t>.</w:t>
            </w:r>
            <w:r w:rsidR="006E71EA" w:rsidRPr="009F67FD">
              <w:t xml:space="preserve"> </w:t>
            </w:r>
          </w:p>
          <w:p w14:paraId="21FFE201" w14:textId="31241C52" w:rsidR="005E29E3" w:rsidRDefault="005E29E3" w:rsidP="0079096D">
            <w:pPr>
              <w:pStyle w:val="Heading1"/>
              <w:outlineLvl w:val="0"/>
            </w:pPr>
            <w:r w:rsidRPr="00D14D36">
              <w:t>Относно раздел 4 „Варианти на действие</w:t>
            </w:r>
            <w:r w:rsidR="0079096D">
              <w:t>. Анализ на въздействията“</w:t>
            </w:r>
            <w:r w:rsidRPr="00D14D36">
              <w:t>:</w:t>
            </w:r>
          </w:p>
          <w:p w14:paraId="36744E0F" w14:textId="5E26CF93" w:rsidR="006337A8" w:rsidRDefault="00F528D3" w:rsidP="00F528D3">
            <w:pPr>
              <w:pStyle w:val="02"/>
            </w:pPr>
            <w:r>
              <w:t xml:space="preserve">Анализът на въздействията е представен предимно </w:t>
            </w:r>
            <w:r w:rsidR="0098353C">
              <w:t xml:space="preserve">в </w:t>
            </w:r>
            <w:r>
              <w:t>качествен</w:t>
            </w:r>
            <w:r w:rsidR="0098353C">
              <w:t xml:space="preserve"> аспект</w:t>
            </w:r>
            <w:r w:rsidR="00950468">
              <w:t>,</w:t>
            </w:r>
            <w:r w:rsidR="0098353C">
              <w:t xml:space="preserve"> </w:t>
            </w:r>
            <w:r w:rsidR="0098353C" w:rsidRPr="0098353C">
              <w:t>като липсва достатъчна количествена оценка на очакваните ефекти. Препоръчваме икономическото въздействие при Вариант 2 да бъде допълнително конкретизирано чрез съпоставка между предвидения прогнозен финансов ресурс в размер на 334 млн. евро и потенциалните загуби за предприятията при прилагане на Вариант 1 „Без действие“. Това би позволило по-ясно оценяване на икономическата ефективност на избрания вариант.</w:t>
            </w:r>
          </w:p>
          <w:p w14:paraId="43C61AFC" w14:textId="3BB594E6" w:rsidR="003C5B9D" w:rsidRDefault="003C5B9D" w:rsidP="003C5B9D">
            <w:pPr>
              <w:pStyle w:val="Heading1"/>
              <w:outlineLvl w:val="0"/>
            </w:pPr>
            <w:r w:rsidRPr="003C5B9D">
              <w:t>Относно раздел 6.4 „Въздействие върху МСП“</w:t>
            </w:r>
          </w:p>
          <w:p w14:paraId="26D4DE57" w14:textId="6FAA5D46" w:rsidR="0098353C" w:rsidRPr="00E03871" w:rsidRDefault="00390E53" w:rsidP="00390E53">
            <w:pPr>
              <w:pStyle w:val="02"/>
              <w:rPr>
                <w:lang w:val="en-US"/>
              </w:rPr>
            </w:pPr>
            <w:r>
              <w:t>В раздела е посочено, че актът не засяга МСП, а в пояснителния текст се казва, че п</w:t>
            </w:r>
            <w:r w:rsidRPr="00390E53">
              <w:t>репоръчителният вариант оказва пряко положително въздействие върху предприятията, извършващи икономическа дейност, попадаща в обхвата на секторите, изброени в Списъка със сектори</w:t>
            </w:r>
            <w:r w:rsidR="00950468">
              <w:t>,</w:t>
            </w:r>
            <w:r w:rsidRPr="00390E53">
              <w:t xml:space="preserve"> изложени на значителен риск</w:t>
            </w:r>
            <w:r>
              <w:t xml:space="preserve">. </w:t>
            </w:r>
            <w:r w:rsidR="0098353C">
              <w:t xml:space="preserve">Препоръчваме да бъде изяснено дали </w:t>
            </w:r>
            <w:r w:rsidR="00950468">
              <w:t xml:space="preserve">МСП </w:t>
            </w:r>
            <w:r w:rsidR="0098353C">
              <w:t xml:space="preserve">реално попадат в обхвата </w:t>
            </w:r>
            <w:r w:rsidR="00950468">
              <w:t xml:space="preserve">на </w:t>
            </w:r>
            <w:r w:rsidR="0098353C">
              <w:t>Приложение № 1 към Насоките на Европейската комисия</w:t>
            </w:r>
            <w:r w:rsidR="00950468">
              <w:t xml:space="preserve">. </w:t>
            </w:r>
            <w:r>
              <w:t>Ако това е факт, то в оценката следва да се посочи как те ще бъдат засегнати от предлаганите промени. В противен случай, текстът следва да отпадне от този раздел.</w:t>
            </w:r>
          </w:p>
          <w:p w14:paraId="731FDFA0" w14:textId="192C2E84" w:rsidR="00822EDB" w:rsidRDefault="00822EDB" w:rsidP="00B561A6">
            <w:pPr>
              <w:pStyle w:val="Heading1"/>
              <w:outlineLvl w:val="0"/>
            </w:pPr>
            <w:r w:rsidRPr="00822EDB">
              <w:t>Относно раздел 7 „Обществени консултации“</w:t>
            </w:r>
          </w:p>
          <w:p w14:paraId="4F8A4E3C" w14:textId="6B6198D7" w:rsidR="00677F33" w:rsidRDefault="00677F33" w:rsidP="00677F33">
            <w:pPr>
              <w:pStyle w:val="02"/>
            </w:pPr>
            <w:r>
              <w:lastRenderedPageBreak/>
              <w:t>В раздела на оценката е посочен срок за обществени консултации от 30 дни, което съответства на чл. 26, ал. 4 от Закона за нормативните актове. Същевременно се установява несъответствие с приложения проект на доклад на министъра на енергетиката, в който е предвидено прилагане на съкратен 14-дневен срок. В тази връзка препоръчваме информацията в оценката на въздействието да бъде приведена в съответствие с действителното намерение на вносителя относно срока за обществени консултации, с цел избягване на вътрешна несъгласуваност между отделните документи.</w:t>
            </w:r>
          </w:p>
          <w:p w14:paraId="1BEC5775" w14:textId="58FB6F60" w:rsidR="00F32FE7" w:rsidRPr="006675F7" w:rsidRDefault="00677F33" w:rsidP="006675F7">
            <w:pPr>
              <w:pStyle w:val="02"/>
              <w:rPr>
                <w:lang w:val="en-US"/>
              </w:rPr>
            </w:pPr>
            <w:r>
              <w:t xml:space="preserve">В случай че се пристъпи към съкратен срок, е необходимо в настоящия раздел да бъде включена изрична, конкретна и детайлна </w:t>
            </w:r>
            <w:r w:rsidR="004366C2">
              <w:t xml:space="preserve">аргументация </w:t>
            </w:r>
            <w:r>
              <w:t xml:space="preserve">относно наличието на спешност при приемането на акта, така че да се гарантира </w:t>
            </w:r>
            <w:r w:rsidR="004366C2">
              <w:t xml:space="preserve">законосъобразното провеждане на консултационната процедура, в </w:t>
            </w:r>
            <w:r>
              <w:t>съответствие с изискванията на ЗНА</w:t>
            </w:r>
            <w:r w:rsidR="00E84C0E">
              <w:t>.</w:t>
            </w:r>
          </w:p>
        </w:tc>
      </w:tr>
    </w:tbl>
    <w:p w14:paraId="4704386E" w14:textId="77777777" w:rsidR="001E06C5" w:rsidRDefault="001E06C5" w:rsidP="004332F8">
      <w:pPr>
        <w:spacing w:before="120" w:after="120"/>
        <w:rPr>
          <w:sz w:val="2"/>
          <w:szCs w:val="2"/>
        </w:rPr>
        <w:sectPr w:rsidR="001E06C5" w:rsidSect="006675F7">
          <w:type w:val="continuous"/>
          <w:pgSz w:w="11906" w:h="16838"/>
          <w:pgMar w:top="1417" w:right="1417" w:bottom="426" w:left="1417" w:header="283" w:footer="283" w:gutter="0"/>
          <w:cols w:space="708"/>
          <w:formProt w:val="0"/>
          <w:docGrid w:linePitch="360"/>
        </w:sect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D2279A" w:rsidRPr="00DC1E57" w14:paraId="39698E32" w14:textId="77777777" w:rsidTr="00487075">
        <w:tc>
          <w:tcPr>
            <w:tcW w:w="10349" w:type="dxa"/>
          </w:tcPr>
          <w:p w14:paraId="375D8E45" w14:textId="77777777" w:rsidR="00487075" w:rsidRDefault="00487075" w:rsidP="00AA20A3">
            <w:pPr>
              <w:pStyle w:val="03"/>
            </w:pPr>
            <w:r w:rsidRPr="00AA20A3">
              <w:t xml:space="preserve"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</w:t>
            </w:r>
            <w:r w:rsidRPr="006C6B77">
              <w:t>въздействието</w:t>
            </w:r>
            <w:r w:rsidRPr="00AA20A3">
              <w:t xml:space="preserve">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  <w:p w14:paraId="0BBA435D" w14:textId="064C4772" w:rsidR="00D2279A" w:rsidRDefault="00D2279A" w:rsidP="00AA20A3">
            <w:pPr>
              <w:pStyle w:val="03"/>
            </w:pPr>
            <w:r w:rsidRPr="00AA20A3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  <w:p w14:paraId="589D24D6" w14:textId="77777777" w:rsidR="00487075" w:rsidRDefault="00EB4547" w:rsidP="00AA20A3">
            <w:pPr>
              <w:pStyle w:val="03"/>
            </w:pPr>
            <w:r w:rsidRPr="00AA20A3">
              <w:t>***   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</w:t>
            </w:r>
          </w:p>
          <w:p w14:paraId="6A682BEA" w14:textId="73F351FC" w:rsidR="00EB4547" w:rsidRPr="00AA20A3" w:rsidRDefault="00487075" w:rsidP="00AA20A3">
            <w:pPr>
              <w:pStyle w:val="03"/>
            </w:pPr>
            <w:r w:rsidRPr="00AA20A3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D2279A" w:rsidRPr="00CD3A5D" w14:paraId="3F471479" w14:textId="77777777" w:rsidTr="00487075">
        <w:tc>
          <w:tcPr>
            <w:tcW w:w="10349" w:type="dxa"/>
          </w:tcPr>
          <w:p w14:paraId="7604F342" w14:textId="1A96A74F" w:rsidR="00D2279A" w:rsidRPr="000C1964" w:rsidRDefault="00D2279A" w:rsidP="00822EDB">
            <w:pPr>
              <w:spacing w:before="240" w:after="120" w:line="240" w:lineRule="auto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 xml:space="preserve">ДИРЕКТОР НА ДИРЕКЦИЯ </w:t>
            </w:r>
          </w:p>
          <w:p w14:paraId="36F5178C" w14:textId="77777777" w:rsidR="00D2279A" w:rsidRPr="000C1964" w:rsidRDefault="00D2279A" w:rsidP="008241B3">
            <w:pPr>
              <w:spacing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„КООРДИНАЦИЯ И МОДЕРНИЗАЦИЯ НА АДМИНИСТРАЦИЯТА“ В</w:t>
            </w:r>
          </w:p>
          <w:p w14:paraId="73953757" w14:textId="77777777" w:rsidR="00D2279A" w:rsidRPr="000C1964" w:rsidRDefault="00D2279A" w:rsidP="008241B3">
            <w:pPr>
              <w:spacing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АДМИНИСТРАЦИЯТА НА МИНИСТЕРСКИЯ СЪВЕТ</w:t>
            </w:r>
          </w:p>
          <w:p w14:paraId="3FC95844" w14:textId="64742088" w:rsidR="00D2279A" w:rsidRDefault="000D7193" w:rsidP="008241B3">
            <w:pPr>
              <w:spacing w:after="60" w:line="240" w:lineRule="auto"/>
              <w:ind w:left="5702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772958AF">
                <v:shape id="_x0000_i1026" type="#_x0000_t75" alt="Microsoft Office Signature Line..." style="width:146.3pt;height:42.05pt">
                  <v:imagedata r:id="rId11" o:title=""/>
                  <o:lock v:ext="edit" ungrouping="t" rotation="t" cropping="t" verticies="t" grouping="t"/>
                  <o:signatureline v:ext="edit" id="{45CF77B5-1C4E-414F-856F-541C27A318E4}" provid="{00000000-0000-0000-0000-000000000000}" issignatureline="t"/>
                </v:shape>
              </w:pict>
            </w:r>
          </w:p>
          <w:p w14:paraId="2A4BF6C8" w14:textId="314570F7" w:rsidR="00FE2C71" w:rsidRPr="008241B3" w:rsidRDefault="008069E2" w:rsidP="008241B3">
            <w:pPr>
              <w:spacing w:before="120" w:after="120" w:line="240" w:lineRule="auto"/>
              <w:ind w:left="5702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2E49D3" w:rsidRDefault="00602DA4" w:rsidP="00D2279A">
      <w:pPr>
        <w:rPr>
          <w:sz w:val="4"/>
          <w:szCs w:val="4"/>
          <w:lang w:val="ru-RU"/>
        </w:rPr>
      </w:pPr>
    </w:p>
    <w:sectPr w:rsidR="00602DA4" w:rsidRPr="002E49D3" w:rsidSect="006675F7">
      <w:type w:val="continuous"/>
      <w:pgSz w:w="11906" w:h="16838"/>
      <w:pgMar w:top="1417" w:right="1417" w:bottom="426" w:left="1417" w:header="708" w:footer="3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D56E2" w14:textId="77777777" w:rsidR="0055676D" w:rsidRDefault="0055676D" w:rsidP="00C20834">
      <w:r>
        <w:separator/>
      </w:r>
    </w:p>
    <w:p w14:paraId="7ECAED35" w14:textId="77777777" w:rsidR="0055676D" w:rsidRDefault="0055676D" w:rsidP="00C20834"/>
    <w:p w14:paraId="49FB0F4A" w14:textId="77777777" w:rsidR="0055676D" w:rsidRDefault="0055676D"/>
  </w:endnote>
  <w:endnote w:type="continuationSeparator" w:id="0">
    <w:p w14:paraId="21B2419F" w14:textId="77777777" w:rsidR="0055676D" w:rsidRDefault="0055676D" w:rsidP="00C20834">
      <w:r>
        <w:continuationSeparator/>
      </w:r>
    </w:p>
    <w:p w14:paraId="4E8C41E9" w14:textId="77777777" w:rsidR="0055676D" w:rsidRDefault="0055676D" w:rsidP="00C20834"/>
    <w:p w14:paraId="75C9569E" w14:textId="77777777" w:rsidR="0055676D" w:rsidRDefault="00556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55E6C071" w:rsidR="00CD3A5D" w:rsidRPr="006675F7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6675F7">
          <w:rPr>
            <w:rFonts w:eastAsia="Times New Roman"/>
            <w:i/>
            <w:sz w:val="20"/>
            <w:szCs w:val="20"/>
          </w:rPr>
          <w:t>Становище от съгласуване на</w:t>
        </w:r>
        <w:r w:rsidR="00C5624F" w:rsidRPr="006675F7">
          <w:rPr>
            <w:rFonts w:eastAsia="Times New Roman"/>
            <w:i/>
            <w:sz w:val="20"/>
            <w:szCs w:val="20"/>
          </w:rPr>
          <w:t xml:space="preserve"> частична</w:t>
        </w:r>
        <w:r w:rsidRPr="006675F7">
          <w:rPr>
            <w:rFonts w:eastAsia="Times New Roman"/>
            <w:i/>
            <w:sz w:val="20"/>
            <w:szCs w:val="20"/>
          </w:rPr>
          <w:t xml:space="preserve"> предварит</w:t>
        </w:r>
        <w:r w:rsidR="00C5624F" w:rsidRPr="006675F7">
          <w:rPr>
            <w:rFonts w:eastAsia="Times New Roman"/>
            <w:i/>
            <w:sz w:val="20"/>
            <w:szCs w:val="20"/>
          </w:rPr>
          <w:t xml:space="preserve">елна оценка на въздействието на проект на </w:t>
        </w:r>
        <w:r w:rsidR="00843888" w:rsidRPr="006675F7">
          <w:rPr>
            <w:rFonts w:eastAsia="Times New Roman"/>
            <w:i/>
            <w:sz w:val="20"/>
            <w:szCs w:val="20"/>
          </w:rPr>
          <w:t>Постановление за изменение и допълнение на Постановление № 237 на Министерския съвет от 2025 г.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  </w:r>
      </w:p>
      <w:p w14:paraId="5D9FB67F" w14:textId="0790D54B" w:rsidR="00ED3D62" w:rsidRPr="006675F7" w:rsidRDefault="00CD3A5D" w:rsidP="00CD3A5D">
        <w:pPr>
          <w:tabs>
            <w:tab w:val="right" w:pos="9072"/>
          </w:tabs>
          <w:jc w:val="right"/>
          <w:rPr>
            <w:rFonts w:eastAsia="Times New Roman"/>
            <w:szCs w:val="20"/>
          </w:rPr>
        </w:pPr>
        <w:r w:rsidRPr="006675F7">
          <w:rPr>
            <w:rFonts w:eastAsia="Times New Roman"/>
            <w:b/>
            <w:sz w:val="16"/>
            <w:szCs w:val="16"/>
          </w:rPr>
          <w:t xml:space="preserve">Страница </w:t>
        </w:r>
        <w:r w:rsidRPr="006675F7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6675F7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6675F7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0D7193">
          <w:rPr>
            <w:rFonts w:eastAsia="Times New Roman"/>
            <w:b/>
            <w:bCs/>
            <w:noProof/>
            <w:sz w:val="16"/>
            <w:szCs w:val="16"/>
          </w:rPr>
          <w:t>1</w:t>
        </w:r>
        <w:r w:rsidRPr="006675F7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6675F7">
          <w:rPr>
            <w:rFonts w:eastAsia="Times New Roman"/>
            <w:b/>
            <w:sz w:val="16"/>
            <w:szCs w:val="16"/>
          </w:rPr>
          <w:t xml:space="preserve"> от </w:t>
        </w:r>
        <w:r w:rsidRPr="006675F7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6675F7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6675F7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0D7193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6675F7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542A" w14:textId="77777777" w:rsidR="0055676D" w:rsidRDefault="0055676D" w:rsidP="00C20834">
      <w:r>
        <w:separator/>
      </w:r>
    </w:p>
    <w:p w14:paraId="564E8E1F" w14:textId="77777777" w:rsidR="0055676D" w:rsidRDefault="0055676D" w:rsidP="00C20834"/>
    <w:p w14:paraId="1EAF2450" w14:textId="77777777" w:rsidR="0055676D" w:rsidRDefault="0055676D"/>
  </w:footnote>
  <w:footnote w:type="continuationSeparator" w:id="0">
    <w:p w14:paraId="621C4817" w14:textId="77777777" w:rsidR="0055676D" w:rsidRDefault="0055676D" w:rsidP="00C20834">
      <w:r>
        <w:continuationSeparator/>
      </w:r>
    </w:p>
    <w:p w14:paraId="72068E44" w14:textId="77777777" w:rsidR="0055676D" w:rsidRDefault="0055676D" w:rsidP="00C20834"/>
    <w:p w14:paraId="008CC6D6" w14:textId="77777777" w:rsidR="0055676D" w:rsidRDefault="005567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799"/>
    <w:multiLevelType w:val="hybridMultilevel"/>
    <w:tmpl w:val="156AC97A"/>
    <w:lvl w:ilvl="0" w:tplc="F66E6F3E">
      <w:numFmt w:val="bullet"/>
      <w:lvlText w:val="-"/>
      <w:lvlJc w:val="left"/>
      <w:pPr>
        <w:ind w:left="32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</w:abstractNum>
  <w:abstractNum w:abstractNumId="1" w15:restartNumberingAfterBreak="0">
    <w:nsid w:val="02065112"/>
    <w:multiLevelType w:val="multilevel"/>
    <w:tmpl w:val="D41E3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A678F"/>
    <w:multiLevelType w:val="multilevel"/>
    <w:tmpl w:val="2742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0E8E1669"/>
    <w:multiLevelType w:val="multilevel"/>
    <w:tmpl w:val="EA38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D0530"/>
    <w:multiLevelType w:val="hybridMultilevel"/>
    <w:tmpl w:val="44386D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B2B42"/>
    <w:multiLevelType w:val="multilevel"/>
    <w:tmpl w:val="8ED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B6785"/>
    <w:multiLevelType w:val="hybridMultilevel"/>
    <w:tmpl w:val="56F68D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713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0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5764032"/>
    <w:multiLevelType w:val="multilevel"/>
    <w:tmpl w:val="FD02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3" w15:restartNumberingAfterBreak="0">
    <w:nsid w:val="3CA13110"/>
    <w:multiLevelType w:val="hybridMultilevel"/>
    <w:tmpl w:val="EBD26BD0"/>
    <w:lvl w:ilvl="0" w:tplc="E39A1D18">
      <w:start w:val="1"/>
      <w:numFmt w:val="bullet"/>
      <w:lvlText w:val="-"/>
      <w:lvlJc w:val="left"/>
      <w:pPr>
        <w:ind w:left="159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4" w15:restartNumberingAfterBreak="0">
    <w:nsid w:val="3D040699"/>
    <w:multiLevelType w:val="multilevel"/>
    <w:tmpl w:val="B9C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918C4"/>
    <w:multiLevelType w:val="multilevel"/>
    <w:tmpl w:val="803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66DA2"/>
    <w:multiLevelType w:val="multilevel"/>
    <w:tmpl w:val="3852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672B67"/>
    <w:multiLevelType w:val="multilevel"/>
    <w:tmpl w:val="70D29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4E205C"/>
    <w:multiLevelType w:val="multilevel"/>
    <w:tmpl w:val="1DF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B6C0A"/>
    <w:multiLevelType w:val="multilevel"/>
    <w:tmpl w:val="F30C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5" w15:restartNumberingAfterBreak="0">
    <w:nsid w:val="753F4524"/>
    <w:multiLevelType w:val="hybridMultilevel"/>
    <w:tmpl w:val="4C165B9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ED5009"/>
    <w:multiLevelType w:val="multilevel"/>
    <w:tmpl w:val="428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A6367A"/>
    <w:multiLevelType w:val="multilevel"/>
    <w:tmpl w:val="50B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8"/>
  </w:num>
  <w:num w:numId="4">
    <w:abstractNumId w:val="9"/>
  </w:num>
  <w:num w:numId="5">
    <w:abstractNumId w:val="24"/>
  </w:num>
  <w:num w:numId="6">
    <w:abstractNumId w:val="12"/>
  </w:num>
  <w:num w:numId="7">
    <w:abstractNumId w:val="23"/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15"/>
  </w:num>
  <w:num w:numId="11">
    <w:abstractNumId w:val="10"/>
  </w:num>
  <w:num w:numId="12">
    <w:abstractNumId w:val="3"/>
  </w:num>
  <w:num w:numId="13">
    <w:abstractNumId w:val="16"/>
  </w:num>
  <w:num w:numId="14">
    <w:abstractNumId w:val="0"/>
  </w:num>
  <w:num w:numId="15">
    <w:abstractNumId w:val="14"/>
  </w:num>
  <w:num w:numId="16">
    <w:abstractNumId w:val="21"/>
  </w:num>
  <w:num w:numId="17">
    <w:abstractNumId w:val="26"/>
  </w:num>
  <w:num w:numId="18">
    <w:abstractNumId w:val="13"/>
  </w:num>
  <w:num w:numId="19">
    <w:abstractNumId w:val="18"/>
  </w:num>
  <w:num w:numId="20">
    <w:abstractNumId w:val="17"/>
  </w:num>
  <w:num w:numId="21">
    <w:abstractNumId w:val="6"/>
  </w:num>
  <w:num w:numId="22">
    <w:abstractNumId w:val="5"/>
  </w:num>
  <w:num w:numId="23">
    <w:abstractNumId w:val="25"/>
  </w:num>
  <w:num w:numId="24">
    <w:abstractNumId w:val="20"/>
  </w:num>
  <w:num w:numId="25">
    <w:abstractNumId w:val="11"/>
  </w:num>
  <w:num w:numId="26">
    <w:abstractNumId w:val="1"/>
  </w:num>
  <w:num w:numId="27">
    <w:abstractNumId w:val="22"/>
  </w:num>
  <w:num w:numId="28">
    <w:abstractNumId w:val="2"/>
  </w:num>
  <w:num w:numId="29">
    <w:abstractNumId w:val="27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1503F"/>
    <w:rsid w:val="00021017"/>
    <w:rsid w:val="000233D8"/>
    <w:rsid w:val="00024AC3"/>
    <w:rsid w:val="000257D5"/>
    <w:rsid w:val="00027C0C"/>
    <w:rsid w:val="000301E0"/>
    <w:rsid w:val="00030AA0"/>
    <w:rsid w:val="00030B02"/>
    <w:rsid w:val="00030E41"/>
    <w:rsid w:val="000343BF"/>
    <w:rsid w:val="00034D0A"/>
    <w:rsid w:val="000355CA"/>
    <w:rsid w:val="000405D8"/>
    <w:rsid w:val="000409C5"/>
    <w:rsid w:val="0004259E"/>
    <w:rsid w:val="000446DB"/>
    <w:rsid w:val="00044A01"/>
    <w:rsid w:val="000478BD"/>
    <w:rsid w:val="00050488"/>
    <w:rsid w:val="0005265F"/>
    <w:rsid w:val="00056D49"/>
    <w:rsid w:val="00057C18"/>
    <w:rsid w:val="00066600"/>
    <w:rsid w:val="0007016F"/>
    <w:rsid w:val="000738B9"/>
    <w:rsid w:val="00077667"/>
    <w:rsid w:val="000833A0"/>
    <w:rsid w:val="000851AE"/>
    <w:rsid w:val="0008529C"/>
    <w:rsid w:val="00087406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08A2"/>
    <w:rsid w:val="000A0BFC"/>
    <w:rsid w:val="000A12F9"/>
    <w:rsid w:val="000A545F"/>
    <w:rsid w:val="000A68D9"/>
    <w:rsid w:val="000B1B75"/>
    <w:rsid w:val="000B1C3B"/>
    <w:rsid w:val="000B5093"/>
    <w:rsid w:val="000B6550"/>
    <w:rsid w:val="000B6F47"/>
    <w:rsid w:val="000B77C7"/>
    <w:rsid w:val="000C0A9E"/>
    <w:rsid w:val="000C1DF5"/>
    <w:rsid w:val="000C750E"/>
    <w:rsid w:val="000D206E"/>
    <w:rsid w:val="000D667F"/>
    <w:rsid w:val="000D7193"/>
    <w:rsid w:val="000E0114"/>
    <w:rsid w:val="000E166E"/>
    <w:rsid w:val="000F04B2"/>
    <w:rsid w:val="000F0657"/>
    <w:rsid w:val="000F13C9"/>
    <w:rsid w:val="000F33F3"/>
    <w:rsid w:val="000F3496"/>
    <w:rsid w:val="000F3990"/>
    <w:rsid w:val="00100231"/>
    <w:rsid w:val="001020BF"/>
    <w:rsid w:val="001043A3"/>
    <w:rsid w:val="001111D5"/>
    <w:rsid w:val="001112AA"/>
    <w:rsid w:val="0011347C"/>
    <w:rsid w:val="00113560"/>
    <w:rsid w:val="0011366C"/>
    <w:rsid w:val="001171A3"/>
    <w:rsid w:val="001178C4"/>
    <w:rsid w:val="00126555"/>
    <w:rsid w:val="00130F66"/>
    <w:rsid w:val="00130F9E"/>
    <w:rsid w:val="0013155E"/>
    <w:rsid w:val="00131C61"/>
    <w:rsid w:val="00133BAE"/>
    <w:rsid w:val="001413BF"/>
    <w:rsid w:val="00142B59"/>
    <w:rsid w:val="0014415F"/>
    <w:rsid w:val="0014695C"/>
    <w:rsid w:val="001512E1"/>
    <w:rsid w:val="00152F23"/>
    <w:rsid w:val="00164E8F"/>
    <w:rsid w:val="001659DA"/>
    <w:rsid w:val="00166824"/>
    <w:rsid w:val="00167AB8"/>
    <w:rsid w:val="00167E4D"/>
    <w:rsid w:val="00170C12"/>
    <w:rsid w:val="00182180"/>
    <w:rsid w:val="001828B7"/>
    <w:rsid w:val="00183226"/>
    <w:rsid w:val="00183CBB"/>
    <w:rsid w:val="00184E23"/>
    <w:rsid w:val="00190E28"/>
    <w:rsid w:val="00191AE2"/>
    <w:rsid w:val="00192D9A"/>
    <w:rsid w:val="00194821"/>
    <w:rsid w:val="00194B3B"/>
    <w:rsid w:val="001A0A3E"/>
    <w:rsid w:val="001A1858"/>
    <w:rsid w:val="001A1B7F"/>
    <w:rsid w:val="001A373C"/>
    <w:rsid w:val="001A40E4"/>
    <w:rsid w:val="001A7FBE"/>
    <w:rsid w:val="001B2BD0"/>
    <w:rsid w:val="001B50A2"/>
    <w:rsid w:val="001C1321"/>
    <w:rsid w:val="001C4FAC"/>
    <w:rsid w:val="001C6944"/>
    <w:rsid w:val="001C6AD2"/>
    <w:rsid w:val="001C7BDE"/>
    <w:rsid w:val="001D5327"/>
    <w:rsid w:val="001D7F92"/>
    <w:rsid w:val="001E06C5"/>
    <w:rsid w:val="001E0C29"/>
    <w:rsid w:val="001E1353"/>
    <w:rsid w:val="001E2C6D"/>
    <w:rsid w:val="001F0FAE"/>
    <w:rsid w:val="001F2352"/>
    <w:rsid w:val="001F45EB"/>
    <w:rsid w:val="001F6DD7"/>
    <w:rsid w:val="001F7D12"/>
    <w:rsid w:val="00202C61"/>
    <w:rsid w:val="00204910"/>
    <w:rsid w:val="00204E26"/>
    <w:rsid w:val="00204F7B"/>
    <w:rsid w:val="00205D16"/>
    <w:rsid w:val="002061BC"/>
    <w:rsid w:val="00213E67"/>
    <w:rsid w:val="00214E1E"/>
    <w:rsid w:val="002162E2"/>
    <w:rsid w:val="002211C1"/>
    <w:rsid w:val="002261F7"/>
    <w:rsid w:val="0023124A"/>
    <w:rsid w:val="00234E86"/>
    <w:rsid w:val="002432A1"/>
    <w:rsid w:val="00247168"/>
    <w:rsid w:val="00247385"/>
    <w:rsid w:val="0025056F"/>
    <w:rsid w:val="002555C1"/>
    <w:rsid w:val="00262067"/>
    <w:rsid w:val="00262B28"/>
    <w:rsid w:val="0026367B"/>
    <w:rsid w:val="00263775"/>
    <w:rsid w:val="00266613"/>
    <w:rsid w:val="00267A5A"/>
    <w:rsid w:val="00270462"/>
    <w:rsid w:val="00271918"/>
    <w:rsid w:val="00271EDD"/>
    <w:rsid w:val="00272FEB"/>
    <w:rsid w:val="00273D21"/>
    <w:rsid w:val="00274543"/>
    <w:rsid w:val="002772F3"/>
    <w:rsid w:val="00277B2B"/>
    <w:rsid w:val="002802AD"/>
    <w:rsid w:val="002808DA"/>
    <w:rsid w:val="0028146C"/>
    <w:rsid w:val="0028336A"/>
    <w:rsid w:val="00284649"/>
    <w:rsid w:val="002851B1"/>
    <w:rsid w:val="00286A5E"/>
    <w:rsid w:val="002918DD"/>
    <w:rsid w:val="00292933"/>
    <w:rsid w:val="00294469"/>
    <w:rsid w:val="002960E9"/>
    <w:rsid w:val="00297F8B"/>
    <w:rsid w:val="002A2E3A"/>
    <w:rsid w:val="002A5C98"/>
    <w:rsid w:val="002A7133"/>
    <w:rsid w:val="002A7C7A"/>
    <w:rsid w:val="002B220F"/>
    <w:rsid w:val="002B3003"/>
    <w:rsid w:val="002B50A6"/>
    <w:rsid w:val="002B5937"/>
    <w:rsid w:val="002B5FCF"/>
    <w:rsid w:val="002B6158"/>
    <w:rsid w:val="002B7600"/>
    <w:rsid w:val="002C0D1B"/>
    <w:rsid w:val="002C0E50"/>
    <w:rsid w:val="002C3843"/>
    <w:rsid w:val="002C54DA"/>
    <w:rsid w:val="002C5A97"/>
    <w:rsid w:val="002C78A4"/>
    <w:rsid w:val="002D3C0A"/>
    <w:rsid w:val="002D3CB0"/>
    <w:rsid w:val="002D4F4A"/>
    <w:rsid w:val="002E30D3"/>
    <w:rsid w:val="002E33DD"/>
    <w:rsid w:val="002E49D3"/>
    <w:rsid w:val="002E4DC3"/>
    <w:rsid w:val="002E5B8B"/>
    <w:rsid w:val="002E7128"/>
    <w:rsid w:val="002E73BD"/>
    <w:rsid w:val="002F1F24"/>
    <w:rsid w:val="002F3FF6"/>
    <w:rsid w:val="00300879"/>
    <w:rsid w:val="003105EA"/>
    <w:rsid w:val="00310761"/>
    <w:rsid w:val="00314B6A"/>
    <w:rsid w:val="00316A96"/>
    <w:rsid w:val="00317012"/>
    <w:rsid w:val="00320ACC"/>
    <w:rsid w:val="0032163C"/>
    <w:rsid w:val="00323C6D"/>
    <w:rsid w:val="00323D41"/>
    <w:rsid w:val="00324D33"/>
    <w:rsid w:val="00324E9F"/>
    <w:rsid w:val="00325252"/>
    <w:rsid w:val="0032669D"/>
    <w:rsid w:val="003302A0"/>
    <w:rsid w:val="003306C8"/>
    <w:rsid w:val="00330EFD"/>
    <w:rsid w:val="00333992"/>
    <w:rsid w:val="00334A6C"/>
    <w:rsid w:val="00335726"/>
    <w:rsid w:val="003442C9"/>
    <w:rsid w:val="0034513B"/>
    <w:rsid w:val="003457C6"/>
    <w:rsid w:val="0035061E"/>
    <w:rsid w:val="00350F06"/>
    <w:rsid w:val="00354AAC"/>
    <w:rsid w:val="00355E1D"/>
    <w:rsid w:val="00361523"/>
    <w:rsid w:val="0036412B"/>
    <w:rsid w:val="00364B29"/>
    <w:rsid w:val="0036669F"/>
    <w:rsid w:val="003709E4"/>
    <w:rsid w:val="00373498"/>
    <w:rsid w:val="003766E7"/>
    <w:rsid w:val="00380C9B"/>
    <w:rsid w:val="0038168E"/>
    <w:rsid w:val="003839C5"/>
    <w:rsid w:val="00384A79"/>
    <w:rsid w:val="00390E53"/>
    <w:rsid w:val="00392592"/>
    <w:rsid w:val="00394AA9"/>
    <w:rsid w:val="00396719"/>
    <w:rsid w:val="00397EC6"/>
    <w:rsid w:val="003A2CE9"/>
    <w:rsid w:val="003A453E"/>
    <w:rsid w:val="003A4582"/>
    <w:rsid w:val="003A4985"/>
    <w:rsid w:val="003B02CC"/>
    <w:rsid w:val="003B0BFA"/>
    <w:rsid w:val="003B4C90"/>
    <w:rsid w:val="003B5590"/>
    <w:rsid w:val="003B5E68"/>
    <w:rsid w:val="003C1E9E"/>
    <w:rsid w:val="003C2C54"/>
    <w:rsid w:val="003C52EC"/>
    <w:rsid w:val="003C5B9D"/>
    <w:rsid w:val="003C621B"/>
    <w:rsid w:val="003D1123"/>
    <w:rsid w:val="003D454B"/>
    <w:rsid w:val="003D69B4"/>
    <w:rsid w:val="003D78A7"/>
    <w:rsid w:val="003E190C"/>
    <w:rsid w:val="003E25CE"/>
    <w:rsid w:val="003E2B6F"/>
    <w:rsid w:val="003E327D"/>
    <w:rsid w:val="003E479B"/>
    <w:rsid w:val="003E70D2"/>
    <w:rsid w:val="003F0592"/>
    <w:rsid w:val="003F2DD9"/>
    <w:rsid w:val="003F4B79"/>
    <w:rsid w:val="003F4F1A"/>
    <w:rsid w:val="003F6C94"/>
    <w:rsid w:val="003F6CF2"/>
    <w:rsid w:val="0040060D"/>
    <w:rsid w:val="00400C35"/>
    <w:rsid w:val="00402C25"/>
    <w:rsid w:val="00403511"/>
    <w:rsid w:val="00403E1D"/>
    <w:rsid w:val="00410343"/>
    <w:rsid w:val="0041767B"/>
    <w:rsid w:val="00421454"/>
    <w:rsid w:val="00423EAD"/>
    <w:rsid w:val="004250AE"/>
    <w:rsid w:val="00431CC4"/>
    <w:rsid w:val="004327CD"/>
    <w:rsid w:val="004332F8"/>
    <w:rsid w:val="004352AE"/>
    <w:rsid w:val="004353C2"/>
    <w:rsid w:val="0043548B"/>
    <w:rsid w:val="004366C2"/>
    <w:rsid w:val="004439BE"/>
    <w:rsid w:val="00445CE4"/>
    <w:rsid w:val="00447343"/>
    <w:rsid w:val="00451396"/>
    <w:rsid w:val="00452EB1"/>
    <w:rsid w:val="004568A7"/>
    <w:rsid w:val="0046157D"/>
    <w:rsid w:val="00461D4B"/>
    <w:rsid w:val="00465CF9"/>
    <w:rsid w:val="004663A4"/>
    <w:rsid w:val="00466FA7"/>
    <w:rsid w:val="00473A5A"/>
    <w:rsid w:val="004761B1"/>
    <w:rsid w:val="00477819"/>
    <w:rsid w:val="0048203A"/>
    <w:rsid w:val="00482CFB"/>
    <w:rsid w:val="00483F82"/>
    <w:rsid w:val="00486953"/>
    <w:rsid w:val="00487075"/>
    <w:rsid w:val="0048752D"/>
    <w:rsid w:val="004924AB"/>
    <w:rsid w:val="00492CF0"/>
    <w:rsid w:val="004B1758"/>
    <w:rsid w:val="004B3875"/>
    <w:rsid w:val="004B431B"/>
    <w:rsid w:val="004B4F3A"/>
    <w:rsid w:val="004B70D4"/>
    <w:rsid w:val="004B75BB"/>
    <w:rsid w:val="004B7AD9"/>
    <w:rsid w:val="004C1253"/>
    <w:rsid w:val="004C6250"/>
    <w:rsid w:val="004C6C07"/>
    <w:rsid w:val="004C7E56"/>
    <w:rsid w:val="004D28C2"/>
    <w:rsid w:val="004D458D"/>
    <w:rsid w:val="004D7758"/>
    <w:rsid w:val="004D7DBE"/>
    <w:rsid w:val="004E0E75"/>
    <w:rsid w:val="004E2349"/>
    <w:rsid w:val="004E70AD"/>
    <w:rsid w:val="004F12EC"/>
    <w:rsid w:val="004F2F6C"/>
    <w:rsid w:val="004F31B9"/>
    <w:rsid w:val="004F3469"/>
    <w:rsid w:val="004F6173"/>
    <w:rsid w:val="0050294F"/>
    <w:rsid w:val="00502AAE"/>
    <w:rsid w:val="0050360A"/>
    <w:rsid w:val="005037F4"/>
    <w:rsid w:val="00503C2C"/>
    <w:rsid w:val="00507E50"/>
    <w:rsid w:val="00513431"/>
    <w:rsid w:val="00513597"/>
    <w:rsid w:val="00521568"/>
    <w:rsid w:val="00521FD9"/>
    <w:rsid w:val="00531912"/>
    <w:rsid w:val="00531FCC"/>
    <w:rsid w:val="005321B8"/>
    <w:rsid w:val="005374FD"/>
    <w:rsid w:val="0054028C"/>
    <w:rsid w:val="00541402"/>
    <w:rsid w:val="0055005B"/>
    <w:rsid w:val="005509A9"/>
    <w:rsid w:val="00551C3A"/>
    <w:rsid w:val="0055676D"/>
    <w:rsid w:val="00560E9D"/>
    <w:rsid w:val="00561B16"/>
    <w:rsid w:val="00562FF2"/>
    <w:rsid w:val="0056604C"/>
    <w:rsid w:val="005717CC"/>
    <w:rsid w:val="00571839"/>
    <w:rsid w:val="005729A2"/>
    <w:rsid w:val="005734A9"/>
    <w:rsid w:val="0057527E"/>
    <w:rsid w:val="00575F4F"/>
    <w:rsid w:val="005804D0"/>
    <w:rsid w:val="00581534"/>
    <w:rsid w:val="00581898"/>
    <w:rsid w:val="00581C60"/>
    <w:rsid w:val="00582AB5"/>
    <w:rsid w:val="00585E48"/>
    <w:rsid w:val="00595E7E"/>
    <w:rsid w:val="005A23D4"/>
    <w:rsid w:val="005A28DA"/>
    <w:rsid w:val="005A3BC0"/>
    <w:rsid w:val="005B11DD"/>
    <w:rsid w:val="005B4BCB"/>
    <w:rsid w:val="005B77D2"/>
    <w:rsid w:val="005C0770"/>
    <w:rsid w:val="005C2543"/>
    <w:rsid w:val="005C3104"/>
    <w:rsid w:val="005C3108"/>
    <w:rsid w:val="005C6055"/>
    <w:rsid w:val="005C78A4"/>
    <w:rsid w:val="005C7E7D"/>
    <w:rsid w:val="005D21C6"/>
    <w:rsid w:val="005D3149"/>
    <w:rsid w:val="005D474C"/>
    <w:rsid w:val="005D711F"/>
    <w:rsid w:val="005D74AB"/>
    <w:rsid w:val="005E0069"/>
    <w:rsid w:val="005E12FE"/>
    <w:rsid w:val="005E29E3"/>
    <w:rsid w:val="005E29F1"/>
    <w:rsid w:val="005E62A7"/>
    <w:rsid w:val="005E62C8"/>
    <w:rsid w:val="005E705E"/>
    <w:rsid w:val="005E72A2"/>
    <w:rsid w:val="005F13E3"/>
    <w:rsid w:val="005F2242"/>
    <w:rsid w:val="005F2B31"/>
    <w:rsid w:val="005F30E9"/>
    <w:rsid w:val="005F346A"/>
    <w:rsid w:val="005F5503"/>
    <w:rsid w:val="005F614B"/>
    <w:rsid w:val="005F6CA1"/>
    <w:rsid w:val="005F724F"/>
    <w:rsid w:val="0060088D"/>
    <w:rsid w:val="00600C4A"/>
    <w:rsid w:val="00602D60"/>
    <w:rsid w:val="00602DA4"/>
    <w:rsid w:val="006044D0"/>
    <w:rsid w:val="006055B0"/>
    <w:rsid w:val="00613D67"/>
    <w:rsid w:val="0061739A"/>
    <w:rsid w:val="00617FFA"/>
    <w:rsid w:val="00622294"/>
    <w:rsid w:val="00623433"/>
    <w:rsid w:val="00627303"/>
    <w:rsid w:val="006321EC"/>
    <w:rsid w:val="006337A8"/>
    <w:rsid w:val="0063533F"/>
    <w:rsid w:val="00637C56"/>
    <w:rsid w:val="00640F63"/>
    <w:rsid w:val="00643A6A"/>
    <w:rsid w:val="006508BE"/>
    <w:rsid w:val="00651B28"/>
    <w:rsid w:val="006559FC"/>
    <w:rsid w:val="00656F49"/>
    <w:rsid w:val="006574C4"/>
    <w:rsid w:val="00657679"/>
    <w:rsid w:val="00660D8E"/>
    <w:rsid w:val="00664A4E"/>
    <w:rsid w:val="00665DEB"/>
    <w:rsid w:val="00666CB1"/>
    <w:rsid w:val="006675F7"/>
    <w:rsid w:val="00671446"/>
    <w:rsid w:val="006717EA"/>
    <w:rsid w:val="006718A8"/>
    <w:rsid w:val="006768D8"/>
    <w:rsid w:val="00677F33"/>
    <w:rsid w:val="0068091F"/>
    <w:rsid w:val="00680D75"/>
    <w:rsid w:val="00682A97"/>
    <w:rsid w:val="0069295F"/>
    <w:rsid w:val="00693C7D"/>
    <w:rsid w:val="00694838"/>
    <w:rsid w:val="006A248F"/>
    <w:rsid w:val="006A442B"/>
    <w:rsid w:val="006A786A"/>
    <w:rsid w:val="006B1131"/>
    <w:rsid w:val="006B49B5"/>
    <w:rsid w:val="006B5443"/>
    <w:rsid w:val="006B5D0C"/>
    <w:rsid w:val="006B6BAF"/>
    <w:rsid w:val="006C05A6"/>
    <w:rsid w:val="006C1E5E"/>
    <w:rsid w:val="006C5413"/>
    <w:rsid w:val="006C5A7E"/>
    <w:rsid w:val="006C6B77"/>
    <w:rsid w:val="006D06E2"/>
    <w:rsid w:val="006D1880"/>
    <w:rsid w:val="006D202E"/>
    <w:rsid w:val="006D4637"/>
    <w:rsid w:val="006D604D"/>
    <w:rsid w:val="006D7B2D"/>
    <w:rsid w:val="006E71EA"/>
    <w:rsid w:val="0070040A"/>
    <w:rsid w:val="00700BA5"/>
    <w:rsid w:val="00704506"/>
    <w:rsid w:val="007057C9"/>
    <w:rsid w:val="0070623B"/>
    <w:rsid w:val="00707001"/>
    <w:rsid w:val="00707B5A"/>
    <w:rsid w:val="00712990"/>
    <w:rsid w:val="00712A97"/>
    <w:rsid w:val="0071466A"/>
    <w:rsid w:val="00714AF9"/>
    <w:rsid w:val="0072211F"/>
    <w:rsid w:val="00726182"/>
    <w:rsid w:val="00726812"/>
    <w:rsid w:val="0072786E"/>
    <w:rsid w:val="00730671"/>
    <w:rsid w:val="007339EF"/>
    <w:rsid w:val="007341C7"/>
    <w:rsid w:val="0073649D"/>
    <w:rsid w:val="00737C31"/>
    <w:rsid w:val="00742E3B"/>
    <w:rsid w:val="00743402"/>
    <w:rsid w:val="007438BC"/>
    <w:rsid w:val="0074413B"/>
    <w:rsid w:val="00744E78"/>
    <w:rsid w:val="007455E4"/>
    <w:rsid w:val="007478F6"/>
    <w:rsid w:val="007528BA"/>
    <w:rsid w:val="00762871"/>
    <w:rsid w:val="00762959"/>
    <w:rsid w:val="0076367A"/>
    <w:rsid w:val="00765799"/>
    <w:rsid w:val="00770533"/>
    <w:rsid w:val="0077540B"/>
    <w:rsid w:val="00776502"/>
    <w:rsid w:val="00777111"/>
    <w:rsid w:val="00783744"/>
    <w:rsid w:val="0079096D"/>
    <w:rsid w:val="00791C74"/>
    <w:rsid w:val="00793836"/>
    <w:rsid w:val="007945EC"/>
    <w:rsid w:val="00794687"/>
    <w:rsid w:val="00794915"/>
    <w:rsid w:val="00795A21"/>
    <w:rsid w:val="007A0D1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02F6"/>
    <w:rsid w:val="007E17E8"/>
    <w:rsid w:val="007E1903"/>
    <w:rsid w:val="007E1D69"/>
    <w:rsid w:val="007E29E1"/>
    <w:rsid w:val="007E35BA"/>
    <w:rsid w:val="007E4A9D"/>
    <w:rsid w:val="007E5C84"/>
    <w:rsid w:val="007F2E32"/>
    <w:rsid w:val="007F3969"/>
    <w:rsid w:val="007F3EA9"/>
    <w:rsid w:val="008060B7"/>
    <w:rsid w:val="008069E2"/>
    <w:rsid w:val="00807896"/>
    <w:rsid w:val="0081318C"/>
    <w:rsid w:val="00816E23"/>
    <w:rsid w:val="00820A9D"/>
    <w:rsid w:val="008225D3"/>
    <w:rsid w:val="00822EDB"/>
    <w:rsid w:val="00823916"/>
    <w:rsid w:val="008241B3"/>
    <w:rsid w:val="0082645A"/>
    <w:rsid w:val="00826731"/>
    <w:rsid w:val="008321FF"/>
    <w:rsid w:val="0083361E"/>
    <w:rsid w:val="00834B55"/>
    <w:rsid w:val="00836505"/>
    <w:rsid w:val="008369E6"/>
    <w:rsid w:val="008408F3"/>
    <w:rsid w:val="00840B3A"/>
    <w:rsid w:val="008428A0"/>
    <w:rsid w:val="00843888"/>
    <w:rsid w:val="00846784"/>
    <w:rsid w:val="00852493"/>
    <w:rsid w:val="00852EF9"/>
    <w:rsid w:val="0085378E"/>
    <w:rsid w:val="00856152"/>
    <w:rsid w:val="008571BE"/>
    <w:rsid w:val="00861841"/>
    <w:rsid w:val="0087124C"/>
    <w:rsid w:val="0088051F"/>
    <w:rsid w:val="008807BF"/>
    <w:rsid w:val="00880A2B"/>
    <w:rsid w:val="00882741"/>
    <w:rsid w:val="008841D5"/>
    <w:rsid w:val="00884C12"/>
    <w:rsid w:val="008863CA"/>
    <w:rsid w:val="0089360B"/>
    <w:rsid w:val="00894A5E"/>
    <w:rsid w:val="00896A1E"/>
    <w:rsid w:val="008974E8"/>
    <w:rsid w:val="008A13BB"/>
    <w:rsid w:val="008A4EC4"/>
    <w:rsid w:val="008A54D9"/>
    <w:rsid w:val="008A6084"/>
    <w:rsid w:val="008A707A"/>
    <w:rsid w:val="008B018A"/>
    <w:rsid w:val="008B0383"/>
    <w:rsid w:val="008B23F7"/>
    <w:rsid w:val="008B71D5"/>
    <w:rsid w:val="008B72D3"/>
    <w:rsid w:val="008C02A3"/>
    <w:rsid w:val="008C5ECB"/>
    <w:rsid w:val="008C60A6"/>
    <w:rsid w:val="008C778F"/>
    <w:rsid w:val="008D2776"/>
    <w:rsid w:val="008D6788"/>
    <w:rsid w:val="008D68CC"/>
    <w:rsid w:val="008D7641"/>
    <w:rsid w:val="008E025F"/>
    <w:rsid w:val="008E36E5"/>
    <w:rsid w:val="008E682C"/>
    <w:rsid w:val="008E6FA2"/>
    <w:rsid w:val="008F1E8D"/>
    <w:rsid w:val="008F2C2D"/>
    <w:rsid w:val="008F3DB6"/>
    <w:rsid w:val="008F505D"/>
    <w:rsid w:val="0090271D"/>
    <w:rsid w:val="0090353E"/>
    <w:rsid w:val="009035C2"/>
    <w:rsid w:val="00907A13"/>
    <w:rsid w:val="00910BC9"/>
    <w:rsid w:val="00910E1D"/>
    <w:rsid w:val="00911779"/>
    <w:rsid w:val="0091684D"/>
    <w:rsid w:val="00916898"/>
    <w:rsid w:val="0092042D"/>
    <w:rsid w:val="00920FD1"/>
    <w:rsid w:val="00921D10"/>
    <w:rsid w:val="00925322"/>
    <w:rsid w:val="00926795"/>
    <w:rsid w:val="009274A3"/>
    <w:rsid w:val="009277E2"/>
    <w:rsid w:val="00932950"/>
    <w:rsid w:val="0093412A"/>
    <w:rsid w:val="00940824"/>
    <w:rsid w:val="00940B4E"/>
    <w:rsid w:val="00942F05"/>
    <w:rsid w:val="009439E4"/>
    <w:rsid w:val="00943C15"/>
    <w:rsid w:val="009441A1"/>
    <w:rsid w:val="00945F67"/>
    <w:rsid w:val="009461F1"/>
    <w:rsid w:val="00950468"/>
    <w:rsid w:val="00952F1F"/>
    <w:rsid w:val="00954B3A"/>
    <w:rsid w:val="0096288D"/>
    <w:rsid w:val="00965560"/>
    <w:rsid w:val="00967610"/>
    <w:rsid w:val="009704E9"/>
    <w:rsid w:val="009726A6"/>
    <w:rsid w:val="00972B50"/>
    <w:rsid w:val="00973BD9"/>
    <w:rsid w:val="0097673F"/>
    <w:rsid w:val="00977C2F"/>
    <w:rsid w:val="009810DF"/>
    <w:rsid w:val="00981CBD"/>
    <w:rsid w:val="00981F10"/>
    <w:rsid w:val="0098353C"/>
    <w:rsid w:val="009845EC"/>
    <w:rsid w:val="009857ED"/>
    <w:rsid w:val="00985C4B"/>
    <w:rsid w:val="00986985"/>
    <w:rsid w:val="00987457"/>
    <w:rsid w:val="009908E7"/>
    <w:rsid w:val="00991122"/>
    <w:rsid w:val="009978BB"/>
    <w:rsid w:val="009A199E"/>
    <w:rsid w:val="009A1E0B"/>
    <w:rsid w:val="009A7C14"/>
    <w:rsid w:val="009B0AD1"/>
    <w:rsid w:val="009C4F1A"/>
    <w:rsid w:val="009C52C0"/>
    <w:rsid w:val="009C751C"/>
    <w:rsid w:val="009D62F6"/>
    <w:rsid w:val="009E2316"/>
    <w:rsid w:val="009E28B3"/>
    <w:rsid w:val="009E6840"/>
    <w:rsid w:val="009E6A7A"/>
    <w:rsid w:val="009F0FB8"/>
    <w:rsid w:val="009F1A38"/>
    <w:rsid w:val="009F26F9"/>
    <w:rsid w:val="009F5AFD"/>
    <w:rsid w:val="009F5E59"/>
    <w:rsid w:val="009F5F88"/>
    <w:rsid w:val="009F67FD"/>
    <w:rsid w:val="009F71AD"/>
    <w:rsid w:val="00A05A1F"/>
    <w:rsid w:val="00A063D5"/>
    <w:rsid w:val="00A0662C"/>
    <w:rsid w:val="00A07242"/>
    <w:rsid w:val="00A07BE3"/>
    <w:rsid w:val="00A15BEC"/>
    <w:rsid w:val="00A26B7B"/>
    <w:rsid w:val="00A31052"/>
    <w:rsid w:val="00A32F4C"/>
    <w:rsid w:val="00A33936"/>
    <w:rsid w:val="00A410B4"/>
    <w:rsid w:val="00A424FE"/>
    <w:rsid w:val="00A43D99"/>
    <w:rsid w:val="00A45D2A"/>
    <w:rsid w:val="00A46D87"/>
    <w:rsid w:val="00A52C8A"/>
    <w:rsid w:val="00A568AA"/>
    <w:rsid w:val="00A61FC6"/>
    <w:rsid w:val="00A67072"/>
    <w:rsid w:val="00A73632"/>
    <w:rsid w:val="00A73CDC"/>
    <w:rsid w:val="00A7483D"/>
    <w:rsid w:val="00A75F5C"/>
    <w:rsid w:val="00A76A3E"/>
    <w:rsid w:val="00A76AA8"/>
    <w:rsid w:val="00A814B9"/>
    <w:rsid w:val="00A82ED4"/>
    <w:rsid w:val="00A86130"/>
    <w:rsid w:val="00A86B07"/>
    <w:rsid w:val="00A925D9"/>
    <w:rsid w:val="00A92BE6"/>
    <w:rsid w:val="00A95339"/>
    <w:rsid w:val="00A972FD"/>
    <w:rsid w:val="00AA0476"/>
    <w:rsid w:val="00AA0C10"/>
    <w:rsid w:val="00AA20A3"/>
    <w:rsid w:val="00AA24D7"/>
    <w:rsid w:val="00AA3C51"/>
    <w:rsid w:val="00AB02C1"/>
    <w:rsid w:val="00AB5D24"/>
    <w:rsid w:val="00AC097E"/>
    <w:rsid w:val="00AC2DA6"/>
    <w:rsid w:val="00AC4FA4"/>
    <w:rsid w:val="00AC5008"/>
    <w:rsid w:val="00AC6248"/>
    <w:rsid w:val="00AC6266"/>
    <w:rsid w:val="00AC7C19"/>
    <w:rsid w:val="00AD1690"/>
    <w:rsid w:val="00AD21D9"/>
    <w:rsid w:val="00AD340F"/>
    <w:rsid w:val="00AD42D3"/>
    <w:rsid w:val="00AD4774"/>
    <w:rsid w:val="00AD5785"/>
    <w:rsid w:val="00AD7E29"/>
    <w:rsid w:val="00AE0D7D"/>
    <w:rsid w:val="00AE72FE"/>
    <w:rsid w:val="00AF2D1F"/>
    <w:rsid w:val="00AF4FAD"/>
    <w:rsid w:val="00AF79DA"/>
    <w:rsid w:val="00AF7CBD"/>
    <w:rsid w:val="00B02272"/>
    <w:rsid w:val="00B026C0"/>
    <w:rsid w:val="00B06997"/>
    <w:rsid w:val="00B0732D"/>
    <w:rsid w:val="00B1377E"/>
    <w:rsid w:val="00B13F28"/>
    <w:rsid w:val="00B15110"/>
    <w:rsid w:val="00B2193D"/>
    <w:rsid w:val="00B22AAD"/>
    <w:rsid w:val="00B241A0"/>
    <w:rsid w:val="00B2644A"/>
    <w:rsid w:val="00B30018"/>
    <w:rsid w:val="00B3264D"/>
    <w:rsid w:val="00B34391"/>
    <w:rsid w:val="00B3573F"/>
    <w:rsid w:val="00B400D5"/>
    <w:rsid w:val="00B401BA"/>
    <w:rsid w:val="00B41596"/>
    <w:rsid w:val="00B418DE"/>
    <w:rsid w:val="00B50DA7"/>
    <w:rsid w:val="00B51A23"/>
    <w:rsid w:val="00B5353F"/>
    <w:rsid w:val="00B539AC"/>
    <w:rsid w:val="00B552F7"/>
    <w:rsid w:val="00B561A6"/>
    <w:rsid w:val="00B576AC"/>
    <w:rsid w:val="00B57DA6"/>
    <w:rsid w:val="00B600AE"/>
    <w:rsid w:val="00B60D77"/>
    <w:rsid w:val="00B612A9"/>
    <w:rsid w:val="00B63FDC"/>
    <w:rsid w:val="00B66DB3"/>
    <w:rsid w:val="00B7050C"/>
    <w:rsid w:val="00B70BF4"/>
    <w:rsid w:val="00B7256C"/>
    <w:rsid w:val="00B72990"/>
    <w:rsid w:val="00B73D5D"/>
    <w:rsid w:val="00B80FFC"/>
    <w:rsid w:val="00B82CF3"/>
    <w:rsid w:val="00B85B47"/>
    <w:rsid w:val="00B925F8"/>
    <w:rsid w:val="00B953FF"/>
    <w:rsid w:val="00BA1333"/>
    <w:rsid w:val="00BA1FC3"/>
    <w:rsid w:val="00BA3467"/>
    <w:rsid w:val="00BA5207"/>
    <w:rsid w:val="00BA6FB2"/>
    <w:rsid w:val="00BA71B8"/>
    <w:rsid w:val="00BA75F2"/>
    <w:rsid w:val="00BB078E"/>
    <w:rsid w:val="00BB2188"/>
    <w:rsid w:val="00BB2EAD"/>
    <w:rsid w:val="00BC54BE"/>
    <w:rsid w:val="00BC7450"/>
    <w:rsid w:val="00BD3124"/>
    <w:rsid w:val="00BD3359"/>
    <w:rsid w:val="00BD43AC"/>
    <w:rsid w:val="00BD45F0"/>
    <w:rsid w:val="00BD6D12"/>
    <w:rsid w:val="00BD7489"/>
    <w:rsid w:val="00BD7A64"/>
    <w:rsid w:val="00BE0061"/>
    <w:rsid w:val="00BE069A"/>
    <w:rsid w:val="00BE09D0"/>
    <w:rsid w:val="00BE0E98"/>
    <w:rsid w:val="00BE4AE0"/>
    <w:rsid w:val="00BE54AD"/>
    <w:rsid w:val="00BF6241"/>
    <w:rsid w:val="00BF71D5"/>
    <w:rsid w:val="00C008E9"/>
    <w:rsid w:val="00C041F4"/>
    <w:rsid w:val="00C04C60"/>
    <w:rsid w:val="00C07559"/>
    <w:rsid w:val="00C109ED"/>
    <w:rsid w:val="00C11410"/>
    <w:rsid w:val="00C1319D"/>
    <w:rsid w:val="00C13B9E"/>
    <w:rsid w:val="00C14B2B"/>
    <w:rsid w:val="00C14BE0"/>
    <w:rsid w:val="00C15239"/>
    <w:rsid w:val="00C20834"/>
    <w:rsid w:val="00C21704"/>
    <w:rsid w:val="00C21BF2"/>
    <w:rsid w:val="00C23336"/>
    <w:rsid w:val="00C23D44"/>
    <w:rsid w:val="00C2439E"/>
    <w:rsid w:val="00C275FD"/>
    <w:rsid w:val="00C2787F"/>
    <w:rsid w:val="00C307F0"/>
    <w:rsid w:val="00C30952"/>
    <w:rsid w:val="00C30A0A"/>
    <w:rsid w:val="00C32352"/>
    <w:rsid w:val="00C32F50"/>
    <w:rsid w:val="00C3368A"/>
    <w:rsid w:val="00C34C92"/>
    <w:rsid w:val="00C364CB"/>
    <w:rsid w:val="00C37346"/>
    <w:rsid w:val="00C405F9"/>
    <w:rsid w:val="00C40D75"/>
    <w:rsid w:val="00C412B4"/>
    <w:rsid w:val="00C4215E"/>
    <w:rsid w:val="00C4483E"/>
    <w:rsid w:val="00C45E18"/>
    <w:rsid w:val="00C462DB"/>
    <w:rsid w:val="00C468FE"/>
    <w:rsid w:val="00C50797"/>
    <w:rsid w:val="00C528A1"/>
    <w:rsid w:val="00C52DF4"/>
    <w:rsid w:val="00C55A50"/>
    <w:rsid w:val="00C5624F"/>
    <w:rsid w:val="00C56E4D"/>
    <w:rsid w:val="00C61AC1"/>
    <w:rsid w:val="00C62C3C"/>
    <w:rsid w:val="00C6619B"/>
    <w:rsid w:val="00C67119"/>
    <w:rsid w:val="00C71C35"/>
    <w:rsid w:val="00C74A9A"/>
    <w:rsid w:val="00C761C1"/>
    <w:rsid w:val="00C8486B"/>
    <w:rsid w:val="00C8513A"/>
    <w:rsid w:val="00C85426"/>
    <w:rsid w:val="00C85C2F"/>
    <w:rsid w:val="00C90AB3"/>
    <w:rsid w:val="00C92124"/>
    <w:rsid w:val="00C93AA3"/>
    <w:rsid w:val="00C94271"/>
    <w:rsid w:val="00CA105A"/>
    <w:rsid w:val="00CA1C14"/>
    <w:rsid w:val="00CA3B28"/>
    <w:rsid w:val="00CA3FF4"/>
    <w:rsid w:val="00CA5AB7"/>
    <w:rsid w:val="00CA5C7F"/>
    <w:rsid w:val="00CA5EB8"/>
    <w:rsid w:val="00CB00DA"/>
    <w:rsid w:val="00CB1205"/>
    <w:rsid w:val="00CB189F"/>
    <w:rsid w:val="00CB4B20"/>
    <w:rsid w:val="00CB4EB5"/>
    <w:rsid w:val="00CB7514"/>
    <w:rsid w:val="00CC05C4"/>
    <w:rsid w:val="00CC0870"/>
    <w:rsid w:val="00CC0ADB"/>
    <w:rsid w:val="00CC19BE"/>
    <w:rsid w:val="00CC3112"/>
    <w:rsid w:val="00CC429A"/>
    <w:rsid w:val="00CC4B8F"/>
    <w:rsid w:val="00CC6DE0"/>
    <w:rsid w:val="00CC6EFA"/>
    <w:rsid w:val="00CC7069"/>
    <w:rsid w:val="00CC7D1F"/>
    <w:rsid w:val="00CD1F95"/>
    <w:rsid w:val="00CD3193"/>
    <w:rsid w:val="00CD31CE"/>
    <w:rsid w:val="00CD332B"/>
    <w:rsid w:val="00CD3A5D"/>
    <w:rsid w:val="00CD48B7"/>
    <w:rsid w:val="00CE0E60"/>
    <w:rsid w:val="00CE1738"/>
    <w:rsid w:val="00CE2DC3"/>
    <w:rsid w:val="00CE6377"/>
    <w:rsid w:val="00CF2541"/>
    <w:rsid w:val="00CF347B"/>
    <w:rsid w:val="00CF362A"/>
    <w:rsid w:val="00CF3F0F"/>
    <w:rsid w:val="00CF3F62"/>
    <w:rsid w:val="00CF635B"/>
    <w:rsid w:val="00CF7DF7"/>
    <w:rsid w:val="00D00CCC"/>
    <w:rsid w:val="00D04285"/>
    <w:rsid w:val="00D04D51"/>
    <w:rsid w:val="00D051BE"/>
    <w:rsid w:val="00D05CDC"/>
    <w:rsid w:val="00D071F1"/>
    <w:rsid w:val="00D13105"/>
    <w:rsid w:val="00D14056"/>
    <w:rsid w:val="00D201CC"/>
    <w:rsid w:val="00D2279A"/>
    <w:rsid w:val="00D229DB"/>
    <w:rsid w:val="00D229F9"/>
    <w:rsid w:val="00D27D2A"/>
    <w:rsid w:val="00D31AEE"/>
    <w:rsid w:val="00D3200D"/>
    <w:rsid w:val="00D356EB"/>
    <w:rsid w:val="00D35E78"/>
    <w:rsid w:val="00D36F48"/>
    <w:rsid w:val="00D4057C"/>
    <w:rsid w:val="00D43F35"/>
    <w:rsid w:val="00D43F47"/>
    <w:rsid w:val="00D4506B"/>
    <w:rsid w:val="00D45C28"/>
    <w:rsid w:val="00D50DE1"/>
    <w:rsid w:val="00D513A2"/>
    <w:rsid w:val="00D522A4"/>
    <w:rsid w:val="00D57100"/>
    <w:rsid w:val="00D57848"/>
    <w:rsid w:val="00D65165"/>
    <w:rsid w:val="00D71609"/>
    <w:rsid w:val="00D72DE3"/>
    <w:rsid w:val="00D80181"/>
    <w:rsid w:val="00D82CBF"/>
    <w:rsid w:val="00D834E2"/>
    <w:rsid w:val="00D91E34"/>
    <w:rsid w:val="00D94DE7"/>
    <w:rsid w:val="00DA0142"/>
    <w:rsid w:val="00DA2FCF"/>
    <w:rsid w:val="00DA32EF"/>
    <w:rsid w:val="00DA441C"/>
    <w:rsid w:val="00DA4AC6"/>
    <w:rsid w:val="00DA5071"/>
    <w:rsid w:val="00DA77A7"/>
    <w:rsid w:val="00DB4204"/>
    <w:rsid w:val="00DB5262"/>
    <w:rsid w:val="00DC0E6D"/>
    <w:rsid w:val="00DC2B9E"/>
    <w:rsid w:val="00DC317D"/>
    <w:rsid w:val="00DC47E2"/>
    <w:rsid w:val="00DC4C3A"/>
    <w:rsid w:val="00DC637C"/>
    <w:rsid w:val="00DC7865"/>
    <w:rsid w:val="00DD0843"/>
    <w:rsid w:val="00DD12B7"/>
    <w:rsid w:val="00DD17B4"/>
    <w:rsid w:val="00DD275A"/>
    <w:rsid w:val="00DD3917"/>
    <w:rsid w:val="00DD45A5"/>
    <w:rsid w:val="00DE00B0"/>
    <w:rsid w:val="00DE1358"/>
    <w:rsid w:val="00DE2694"/>
    <w:rsid w:val="00DE33AD"/>
    <w:rsid w:val="00DE3AD9"/>
    <w:rsid w:val="00DE7A3D"/>
    <w:rsid w:val="00DF1917"/>
    <w:rsid w:val="00DF2E79"/>
    <w:rsid w:val="00DF5EA7"/>
    <w:rsid w:val="00E01303"/>
    <w:rsid w:val="00E03871"/>
    <w:rsid w:val="00E04136"/>
    <w:rsid w:val="00E05BA9"/>
    <w:rsid w:val="00E109CC"/>
    <w:rsid w:val="00E12073"/>
    <w:rsid w:val="00E1478D"/>
    <w:rsid w:val="00E14879"/>
    <w:rsid w:val="00E14AE0"/>
    <w:rsid w:val="00E15439"/>
    <w:rsid w:val="00E166C6"/>
    <w:rsid w:val="00E217F8"/>
    <w:rsid w:val="00E248F9"/>
    <w:rsid w:val="00E260DC"/>
    <w:rsid w:val="00E3229E"/>
    <w:rsid w:val="00E33052"/>
    <w:rsid w:val="00E34590"/>
    <w:rsid w:val="00E374A5"/>
    <w:rsid w:val="00E43032"/>
    <w:rsid w:val="00E436A0"/>
    <w:rsid w:val="00E43B8C"/>
    <w:rsid w:val="00E457CA"/>
    <w:rsid w:val="00E4613F"/>
    <w:rsid w:val="00E500E6"/>
    <w:rsid w:val="00E50597"/>
    <w:rsid w:val="00E50E7E"/>
    <w:rsid w:val="00E5597C"/>
    <w:rsid w:val="00E56020"/>
    <w:rsid w:val="00E5663E"/>
    <w:rsid w:val="00E57CBF"/>
    <w:rsid w:val="00E57F65"/>
    <w:rsid w:val="00E60D38"/>
    <w:rsid w:val="00E61562"/>
    <w:rsid w:val="00E62CD8"/>
    <w:rsid w:val="00E633AD"/>
    <w:rsid w:val="00E63448"/>
    <w:rsid w:val="00E67405"/>
    <w:rsid w:val="00E7110E"/>
    <w:rsid w:val="00E77E8A"/>
    <w:rsid w:val="00E80FDC"/>
    <w:rsid w:val="00E84317"/>
    <w:rsid w:val="00E84C0E"/>
    <w:rsid w:val="00E85189"/>
    <w:rsid w:val="00E86AAE"/>
    <w:rsid w:val="00E87992"/>
    <w:rsid w:val="00E87ED9"/>
    <w:rsid w:val="00E9203A"/>
    <w:rsid w:val="00E95A77"/>
    <w:rsid w:val="00E96417"/>
    <w:rsid w:val="00EA6D4B"/>
    <w:rsid w:val="00EB1090"/>
    <w:rsid w:val="00EB2A2F"/>
    <w:rsid w:val="00EB342F"/>
    <w:rsid w:val="00EB4547"/>
    <w:rsid w:val="00EB7D4C"/>
    <w:rsid w:val="00EC04D8"/>
    <w:rsid w:val="00EC2418"/>
    <w:rsid w:val="00ED0A3E"/>
    <w:rsid w:val="00ED3D62"/>
    <w:rsid w:val="00ED49D3"/>
    <w:rsid w:val="00EE120F"/>
    <w:rsid w:val="00EE13B0"/>
    <w:rsid w:val="00EE1E7A"/>
    <w:rsid w:val="00EE2724"/>
    <w:rsid w:val="00EE2F6D"/>
    <w:rsid w:val="00EE6467"/>
    <w:rsid w:val="00EE6CB2"/>
    <w:rsid w:val="00EF4EB0"/>
    <w:rsid w:val="00F02C6E"/>
    <w:rsid w:val="00F02D89"/>
    <w:rsid w:val="00F06DF4"/>
    <w:rsid w:val="00F10C27"/>
    <w:rsid w:val="00F11186"/>
    <w:rsid w:val="00F12679"/>
    <w:rsid w:val="00F14473"/>
    <w:rsid w:val="00F14937"/>
    <w:rsid w:val="00F15F83"/>
    <w:rsid w:val="00F171C5"/>
    <w:rsid w:val="00F20997"/>
    <w:rsid w:val="00F22220"/>
    <w:rsid w:val="00F22B9B"/>
    <w:rsid w:val="00F24C3D"/>
    <w:rsid w:val="00F3067F"/>
    <w:rsid w:val="00F325D7"/>
    <w:rsid w:val="00F32612"/>
    <w:rsid w:val="00F32EB5"/>
    <w:rsid w:val="00F32FE7"/>
    <w:rsid w:val="00F331F1"/>
    <w:rsid w:val="00F33EA3"/>
    <w:rsid w:val="00F3426C"/>
    <w:rsid w:val="00F35FC5"/>
    <w:rsid w:val="00F41282"/>
    <w:rsid w:val="00F43572"/>
    <w:rsid w:val="00F4388F"/>
    <w:rsid w:val="00F441E8"/>
    <w:rsid w:val="00F44709"/>
    <w:rsid w:val="00F460E5"/>
    <w:rsid w:val="00F528D3"/>
    <w:rsid w:val="00F5628E"/>
    <w:rsid w:val="00F56413"/>
    <w:rsid w:val="00F568FC"/>
    <w:rsid w:val="00F56ED2"/>
    <w:rsid w:val="00F572BA"/>
    <w:rsid w:val="00F60116"/>
    <w:rsid w:val="00F61061"/>
    <w:rsid w:val="00F64CBC"/>
    <w:rsid w:val="00F653B2"/>
    <w:rsid w:val="00F65ACC"/>
    <w:rsid w:val="00F71394"/>
    <w:rsid w:val="00F721B0"/>
    <w:rsid w:val="00F75B2A"/>
    <w:rsid w:val="00F860C6"/>
    <w:rsid w:val="00F8701F"/>
    <w:rsid w:val="00F91E35"/>
    <w:rsid w:val="00FA0745"/>
    <w:rsid w:val="00FA3E67"/>
    <w:rsid w:val="00FA7496"/>
    <w:rsid w:val="00FB0732"/>
    <w:rsid w:val="00FB07AD"/>
    <w:rsid w:val="00FB1F1C"/>
    <w:rsid w:val="00FB4794"/>
    <w:rsid w:val="00FC00C6"/>
    <w:rsid w:val="00FC3043"/>
    <w:rsid w:val="00FD2D8A"/>
    <w:rsid w:val="00FD6550"/>
    <w:rsid w:val="00FD738E"/>
    <w:rsid w:val="00FE2043"/>
    <w:rsid w:val="00FE2C71"/>
    <w:rsid w:val="00FE669E"/>
    <w:rsid w:val="00FE6D5E"/>
    <w:rsid w:val="00FF04B1"/>
    <w:rsid w:val="00FF2F81"/>
    <w:rsid w:val="00FF3AA0"/>
    <w:rsid w:val="00FF4BE4"/>
    <w:rsid w:val="00FF7B7E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0">
    <w:name w:val="02. Относно"/>
    <w:basedOn w:val="Normal"/>
    <w:link w:val="02Char0"/>
    <w:qFormat/>
    <w:rsid w:val="0097673F"/>
    <w:pPr>
      <w:spacing w:after="120"/>
      <w:ind w:left="1418" w:hanging="1418"/>
    </w:pPr>
    <w:rPr>
      <w:rFonts w:eastAsia="Times New Roman"/>
      <w:lang w:eastAsia="bg-BG"/>
    </w:rPr>
  </w:style>
  <w:style w:type="character" w:customStyle="1" w:styleId="02Char0">
    <w:name w:val="02. Относно Char"/>
    <w:basedOn w:val="DefaultParagraphFont"/>
    <w:link w:val="020"/>
    <w:rsid w:val="00976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54AAC"/>
    <w:pPr>
      <w:spacing w:before="100" w:beforeAutospacing="1" w:after="100" w:afterAutospacing="1" w:line="240" w:lineRule="auto"/>
      <w:jc w:val="left"/>
    </w:pPr>
    <w:rPr>
      <w:rFonts w:eastAsia="Times New Roman"/>
      <w:lang w:eastAsia="bg-B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8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016E6754B048A4BCEFF536C44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0FB0-47BD-40AF-A19E-5F2DBF68629F}"/>
      </w:docPartPr>
      <w:docPartBody>
        <w:p w:rsidR="00146CA2" w:rsidRDefault="00AB7D81" w:rsidP="00AB7D81">
          <w:pPr>
            <w:pStyle w:val="92016E6754B048A4BCEFF536C446C5CB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F644CA3E1AD748348372B532CC5D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50CB-25E6-4247-9671-DEA4850506BF}"/>
      </w:docPartPr>
      <w:docPartBody>
        <w:p w:rsidR="00146CA2" w:rsidRDefault="00AB7D81" w:rsidP="00AB7D81">
          <w:pPr>
            <w:pStyle w:val="F644CA3E1AD748348372B532CC5DF49C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34D0A"/>
    <w:rsid w:val="00061AD8"/>
    <w:rsid w:val="0006476F"/>
    <w:rsid w:val="00074A89"/>
    <w:rsid w:val="000833A0"/>
    <w:rsid w:val="000A08A2"/>
    <w:rsid w:val="000A29FA"/>
    <w:rsid w:val="000C2F8C"/>
    <w:rsid w:val="000D51D1"/>
    <w:rsid w:val="000E292A"/>
    <w:rsid w:val="000F13C9"/>
    <w:rsid w:val="00113A67"/>
    <w:rsid w:val="00131C61"/>
    <w:rsid w:val="00146CA2"/>
    <w:rsid w:val="00166278"/>
    <w:rsid w:val="00190E28"/>
    <w:rsid w:val="001C128A"/>
    <w:rsid w:val="001F52EF"/>
    <w:rsid w:val="0022129E"/>
    <w:rsid w:val="00233A67"/>
    <w:rsid w:val="002342C2"/>
    <w:rsid w:val="00257D83"/>
    <w:rsid w:val="00266DD4"/>
    <w:rsid w:val="00284649"/>
    <w:rsid w:val="002B6C5A"/>
    <w:rsid w:val="002C47C6"/>
    <w:rsid w:val="002F1F24"/>
    <w:rsid w:val="003123F7"/>
    <w:rsid w:val="00315C0A"/>
    <w:rsid w:val="003178A8"/>
    <w:rsid w:val="00332352"/>
    <w:rsid w:val="00335A40"/>
    <w:rsid w:val="0035473A"/>
    <w:rsid w:val="003701A8"/>
    <w:rsid w:val="003955CB"/>
    <w:rsid w:val="00397EC6"/>
    <w:rsid w:val="003D1123"/>
    <w:rsid w:val="003D1862"/>
    <w:rsid w:val="003D69B4"/>
    <w:rsid w:val="003E70FC"/>
    <w:rsid w:val="003F4474"/>
    <w:rsid w:val="00414F91"/>
    <w:rsid w:val="00447343"/>
    <w:rsid w:val="00457552"/>
    <w:rsid w:val="00476E9F"/>
    <w:rsid w:val="00492CF0"/>
    <w:rsid w:val="00493010"/>
    <w:rsid w:val="004A5DBA"/>
    <w:rsid w:val="004F2F6C"/>
    <w:rsid w:val="00503172"/>
    <w:rsid w:val="00540A34"/>
    <w:rsid w:val="0054676C"/>
    <w:rsid w:val="00596EEF"/>
    <w:rsid w:val="00597C2F"/>
    <w:rsid w:val="005C659B"/>
    <w:rsid w:val="005C747C"/>
    <w:rsid w:val="00627929"/>
    <w:rsid w:val="006475E7"/>
    <w:rsid w:val="00651B28"/>
    <w:rsid w:val="00672054"/>
    <w:rsid w:val="00677F50"/>
    <w:rsid w:val="006A74CD"/>
    <w:rsid w:val="006B0DC9"/>
    <w:rsid w:val="006D7B2D"/>
    <w:rsid w:val="006F330C"/>
    <w:rsid w:val="00707001"/>
    <w:rsid w:val="007119FE"/>
    <w:rsid w:val="00725B05"/>
    <w:rsid w:val="0073649D"/>
    <w:rsid w:val="007366D4"/>
    <w:rsid w:val="00741FCB"/>
    <w:rsid w:val="00751BAF"/>
    <w:rsid w:val="00783744"/>
    <w:rsid w:val="00792215"/>
    <w:rsid w:val="007C77EF"/>
    <w:rsid w:val="007D644C"/>
    <w:rsid w:val="007E76DA"/>
    <w:rsid w:val="007E7BC8"/>
    <w:rsid w:val="00804F7A"/>
    <w:rsid w:val="0081318C"/>
    <w:rsid w:val="008321FF"/>
    <w:rsid w:val="00835903"/>
    <w:rsid w:val="008369E6"/>
    <w:rsid w:val="008619AC"/>
    <w:rsid w:val="008A4EC4"/>
    <w:rsid w:val="008D68C4"/>
    <w:rsid w:val="00935050"/>
    <w:rsid w:val="0094156A"/>
    <w:rsid w:val="00945F67"/>
    <w:rsid w:val="009573A6"/>
    <w:rsid w:val="00963026"/>
    <w:rsid w:val="009C34EF"/>
    <w:rsid w:val="009F5E59"/>
    <w:rsid w:val="00A06104"/>
    <w:rsid w:val="00A26F52"/>
    <w:rsid w:val="00A45D2A"/>
    <w:rsid w:val="00A55B95"/>
    <w:rsid w:val="00A814B9"/>
    <w:rsid w:val="00A8463E"/>
    <w:rsid w:val="00A93CA3"/>
    <w:rsid w:val="00AA5572"/>
    <w:rsid w:val="00AB7D81"/>
    <w:rsid w:val="00AC2DA6"/>
    <w:rsid w:val="00B1521B"/>
    <w:rsid w:val="00B30464"/>
    <w:rsid w:val="00B333FA"/>
    <w:rsid w:val="00B3573F"/>
    <w:rsid w:val="00B44BA6"/>
    <w:rsid w:val="00B612A9"/>
    <w:rsid w:val="00B82CF3"/>
    <w:rsid w:val="00BA708C"/>
    <w:rsid w:val="00BB68B3"/>
    <w:rsid w:val="00BC39F1"/>
    <w:rsid w:val="00BE20B1"/>
    <w:rsid w:val="00C1380B"/>
    <w:rsid w:val="00C13C12"/>
    <w:rsid w:val="00C21BF2"/>
    <w:rsid w:val="00C2628B"/>
    <w:rsid w:val="00C32F50"/>
    <w:rsid w:val="00C34C98"/>
    <w:rsid w:val="00C516BF"/>
    <w:rsid w:val="00C7487D"/>
    <w:rsid w:val="00C769A9"/>
    <w:rsid w:val="00CC7D1F"/>
    <w:rsid w:val="00CD5C9A"/>
    <w:rsid w:val="00CF214E"/>
    <w:rsid w:val="00CF2E3A"/>
    <w:rsid w:val="00D46168"/>
    <w:rsid w:val="00D65A7C"/>
    <w:rsid w:val="00D75702"/>
    <w:rsid w:val="00DC196C"/>
    <w:rsid w:val="00DC317D"/>
    <w:rsid w:val="00DD45A5"/>
    <w:rsid w:val="00DF1917"/>
    <w:rsid w:val="00DF6F0D"/>
    <w:rsid w:val="00E032D9"/>
    <w:rsid w:val="00E139E7"/>
    <w:rsid w:val="00E14812"/>
    <w:rsid w:val="00E43032"/>
    <w:rsid w:val="00E84317"/>
    <w:rsid w:val="00E84714"/>
    <w:rsid w:val="00E94125"/>
    <w:rsid w:val="00EA7CC0"/>
    <w:rsid w:val="00EB3993"/>
    <w:rsid w:val="00ED5AEF"/>
    <w:rsid w:val="00ED6398"/>
    <w:rsid w:val="00EE120F"/>
    <w:rsid w:val="00EE4BFD"/>
    <w:rsid w:val="00F0172C"/>
    <w:rsid w:val="00F331F1"/>
    <w:rsid w:val="00F5751A"/>
    <w:rsid w:val="00FB0732"/>
    <w:rsid w:val="00FB7843"/>
    <w:rsid w:val="00FD1615"/>
    <w:rsid w:val="00FF07AF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F7A"/>
    <w:rPr>
      <w:color w:val="808080"/>
    </w:rPr>
  </w:style>
  <w:style w:type="paragraph" w:customStyle="1" w:styleId="92016E6754B048A4BCEFF536C446C5CB">
    <w:name w:val="92016E6754B048A4BCEFF536C446C5CB"/>
    <w:rsid w:val="00AB7D81"/>
  </w:style>
  <w:style w:type="paragraph" w:customStyle="1" w:styleId="F644CA3E1AD748348372B532CC5DF49C">
    <w:name w:val="F644CA3E1AD748348372B532CC5DF49C"/>
    <w:rsid w:val="00AB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D27B-A7D3-47FC-A503-23BA0B1D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Кристиан Ставрев</cp:lastModifiedBy>
  <cp:revision>2</cp:revision>
  <cp:lastPrinted>2019-05-16T09:20:00Z</cp:lastPrinted>
  <dcterms:created xsi:type="dcterms:W3CDTF">2026-04-27T08:31:00Z</dcterms:created>
  <dcterms:modified xsi:type="dcterms:W3CDTF">2026-04-27T08:31:00Z</dcterms:modified>
</cp:coreProperties>
</file>