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D9" w:rsidRPr="003273D9" w:rsidRDefault="003273D9" w:rsidP="003273D9">
      <w:pPr>
        <w:spacing w:before="450" w:after="100" w:afterAutospacing="1" w:line="240" w:lineRule="auto"/>
        <w:ind w:left="567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3273D9" w:rsidRPr="003273D9" w:rsidRDefault="003273D9" w:rsidP="003273D9">
      <w:pPr>
        <w:spacing w:before="450" w:after="100" w:afterAutospacing="1" w:line="240" w:lineRule="auto"/>
        <w:ind w:left="567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3273D9" w:rsidRPr="003273D9" w:rsidRDefault="003273D9" w:rsidP="003273D9">
      <w:pPr>
        <w:spacing w:after="0" w:line="240" w:lineRule="auto"/>
        <w:ind w:left="6372"/>
        <w:jc w:val="right"/>
        <w:outlineLvl w:val="2"/>
        <w:rPr>
          <w:rFonts w:ascii="Verdana" w:eastAsia="Calibri" w:hAnsi="Verdana" w:cs="Times New Roman"/>
          <w:b/>
          <w:sz w:val="20"/>
          <w:szCs w:val="20"/>
        </w:rPr>
      </w:pPr>
      <w:r w:rsidRPr="003273D9">
        <w:rPr>
          <w:rFonts w:ascii="Verdana" w:eastAsia="Calibri" w:hAnsi="Verdana" w:cs="Times New Roman"/>
          <w:b/>
          <w:sz w:val="20"/>
          <w:szCs w:val="20"/>
        </w:rPr>
        <w:t>ПРИЛОЖЕНИЕ № 4</w:t>
      </w:r>
    </w:p>
    <w:p w:rsidR="003273D9" w:rsidRPr="003273D9" w:rsidRDefault="003273D9" w:rsidP="003273D9">
      <w:pPr>
        <w:spacing w:after="0" w:line="240" w:lineRule="auto"/>
        <w:ind w:left="5664" w:firstLine="708"/>
        <w:jc w:val="right"/>
        <w:outlineLvl w:val="2"/>
        <w:rPr>
          <w:rFonts w:ascii="Verdana" w:eastAsia="Calibri" w:hAnsi="Verdana" w:cs="Times New Roman"/>
          <w:b/>
          <w:sz w:val="20"/>
          <w:szCs w:val="20"/>
        </w:rPr>
      </w:pPr>
      <w:r w:rsidRPr="003273D9">
        <w:rPr>
          <w:rFonts w:ascii="Verdana" w:eastAsia="Calibri" w:hAnsi="Verdana" w:cs="Times New Roman"/>
          <w:b/>
          <w:sz w:val="20"/>
          <w:szCs w:val="20"/>
        </w:rPr>
        <w:t>към чл. 5, ал. 1</w:t>
      </w:r>
    </w:p>
    <w:p w:rsidR="003273D9" w:rsidRPr="003273D9" w:rsidRDefault="003273D9" w:rsidP="00327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3227"/>
        <w:gridCol w:w="3235"/>
      </w:tblGrid>
      <w:tr w:rsidR="003273D9" w:rsidRPr="003273D9" w:rsidTr="007C65AC">
        <w:trPr>
          <w:cantSplit/>
          <w:trHeight w:val="405"/>
        </w:trPr>
        <w:tc>
          <w:tcPr>
            <w:tcW w:w="9830" w:type="dxa"/>
            <w:gridSpan w:val="3"/>
            <w:tcBorders>
              <w:bottom w:val="nil"/>
            </w:tcBorders>
            <w:noWrap/>
          </w:tcPr>
          <w:p w:rsidR="003273D9" w:rsidRPr="003273D9" w:rsidRDefault="003273D9" w:rsidP="0032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3273D9" w:rsidRPr="003273D9" w:rsidRDefault="003273D9" w:rsidP="0032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</w:t>
            </w:r>
          </w:p>
          <w:p w:rsidR="003273D9" w:rsidRPr="003273D9" w:rsidRDefault="003273D9" w:rsidP="003273D9">
            <w:pPr>
              <w:spacing w:after="0" w:line="240" w:lineRule="auto"/>
              <w:ind w:left="48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3273D9" w:rsidRPr="003273D9" w:rsidRDefault="003273D9" w:rsidP="003273D9">
            <w:pPr>
              <w:spacing w:after="0" w:line="240" w:lineRule="auto"/>
              <w:ind w:left="48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МИНИСТЕРСТВО НА ЕНЕРГЕТИКАТА</w:t>
            </w:r>
          </w:p>
        </w:tc>
      </w:tr>
      <w:tr w:rsidR="003273D9" w:rsidRPr="003273D9" w:rsidTr="007C65AC">
        <w:trPr>
          <w:cantSplit/>
          <w:trHeight w:val="364"/>
        </w:trPr>
        <w:tc>
          <w:tcPr>
            <w:tcW w:w="9830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3273D9" w:rsidRPr="003273D9" w:rsidRDefault="003273D9" w:rsidP="003273D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73D9" w:rsidRPr="003273D9" w:rsidTr="007C65AC">
        <w:trPr>
          <w:cantSplit/>
          <w:trHeight w:val="364"/>
        </w:trPr>
        <w:tc>
          <w:tcPr>
            <w:tcW w:w="9830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3273D9" w:rsidRPr="003273D9" w:rsidRDefault="003273D9" w:rsidP="003273D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ЗАЯВЛЕНИЕ</w:t>
            </w:r>
          </w:p>
        </w:tc>
      </w:tr>
      <w:tr w:rsidR="003273D9" w:rsidRPr="003273D9" w:rsidTr="007C65AC">
        <w:trPr>
          <w:cantSplit/>
          <w:trHeight w:val="364"/>
        </w:trPr>
        <w:tc>
          <w:tcPr>
            <w:tcW w:w="9830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3273D9" w:rsidRPr="003273D9" w:rsidRDefault="003273D9" w:rsidP="003273D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73D9" w:rsidRPr="003273D9" w:rsidTr="007C65AC">
        <w:trPr>
          <w:cantSplit/>
          <w:trHeight w:val="364"/>
        </w:trPr>
        <w:tc>
          <w:tcPr>
            <w:tcW w:w="9830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3273D9" w:rsidRPr="003273D9" w:rsidRDefault="003273D9" w:rsidP="0032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ИЗДАВАНЕ НА ЗАПОВЕД ЗА ПРЕДОСТАВЯНЕ НА ПОМОЩ ЗА НАМАЛЯВАНЕ НА ТЕЖЕСТТА, СВЪРЗАНА С РАЗХОДИТЕ ЗА ЕНЕРГИЯ ОТ ВЪЗОБНОВЯЕМИ ИЗТОЧНИЦИИ</w:t>
            </w:r>
          </w:p>
        </w:tc>
      </w:tr>
      <w:tr w:rsidR="003273D9" w:rsidRPr="003273D9" w:rsidTr="007C65AC">
        <w:trPr>
          <w:cantSplit/>
          <w:trHeight w:val="170"/>
        </w:trPr>
        <w:tc>
          <w:tcPr>
            <w:tcW w:w="9830" w:type="dxa"/>
            <w:gridSpan w:val="3"/>
            <w:tcBorders>
              <w:top w:val="nil"/>
            </w:tcBorders>
            <w:noWrap/>
            <w:vAlign w:val="center"/>
          </w:tcPr>
          <w:p w:rsidR="003273D9" w:rsidRPr="003273D9" w:rsidRDefault="003273D9" w:rsidP="003273D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73D9" w:rsidRPr="003273D9" w:rsidTr="007C65AC">
        <w:trPr>
          <w:cantSplit/>
          <w:trHeight w:val="403"/>
        </w:trPr>
        <w:tc>
          <w:tcPr>
            <w:tcW w:w="9830" w:type="dxa"/>
            <w:gridSpan w:val="3"/>
            <w:noWrap/>
            <w:vAlign w:val="center"/>
          </w:tcPr>
          <w:p w:rsidR="003273D9" w:rsidRPr="003273D9" w:rsidRDefault="003273D9" w:rsidP="003273D9">
            <w:pPr>
              <w:numPr>
                <w:ilvl w:val="0"/>
                <w:numId w:val="1"/>
              </w:num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Данни на заявителя</w:t>
            </w:r>
          </w:p>
        </w:tc>
      </w:tr>
      <w:tr w:rsidR="003273D9" w:rsidRPr="003273D9" w:rsidTr="007C65AC">
        <w:trPr>
          <w:cantSplit/>
          <w:trHeight w:val="403"/>
        </w:trPr>
        <w:tc>
          <w:tcPr>
            <w:tcW w:w="3368" w:type="dxa"/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6462" w:type="dxa"/>
            <w:gridSpan w:val="2"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73D9" w:rsidRPr="003273D9" w:rsidTr="007C65AC">
        <w:trPr>
          <w:cantSplit/>
          <w:trHeight w:val="403"/>
        </w:trPr>
        <w:tc>
          <w:tcPr>
            <w:tcW w:w="3368" w:type="dxa"/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ЕИК / БУЛСТАТ</w:t>
            </w:r>
          </w:p>
        </w:tc>
        <w:tc>
          <w:tcPr>
            <w:tcW w:w="6462" w:type="dxa"/>
            <w:gridSpan w:val="2"/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73D9" w:rsidRPr="003273D9" w:rsidTr="007C65AC">
        <w:trPr>
          <w:cantSplit/>
          <w:trHeight w:val="403"/>
        </w:trPr>
        <w:tc>
          <w:tcPr>
            <w:tcW w:w="3368" w:type="dxa"/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Седалище и адрес на управление</w:t>
            </w:r>
          </w:p>
        </w:tc>
        <w:tc>
          <w:tcPr>
            <w:tcW w:w="6462" w:type="dxa"/>
            <w:gridSpan w:val="2"/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73D9" w:rsidRPr="003273D9" w:rsidTr="007C65AC">
        <w:trPr>
          <w:cantSplit/>
          <w:trHeight w:val="403"/>
        </w:trPr>
        <w:tc>
          <w:tcPr>
            <w:tcW w:w="3368" w:type="dxa"/>
            <w:noWrap/>
            <w:vAlign w:val="center"/>
          </w:tcPr>
          <w:p w:rsidR="003273D9" w:rsidRPr="003273D9" w:rsidRDefault="003273D9" w:rsidP="003273D9">
            <w:pPr>
              <w:spacing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Лице/лица, представляващо/и заявителя по закон</w:t>
            </w:r>
          </w:p>
        </w:tc>
        <w:tc>
          <w:tcPr>
            <w:tcW w:w="6462" w:type="dxa"/>
            <w:gridSpan w:val="2"/>
            <w:vAlign w:val="center"/>
          </w:tcPr>
          <w:p w:rsidR="003273D9" w:rsidRPr="003273D9" w:rsidRDefault="003273D9" w:rsidP="0032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3273D9" w:rsidRPr="003273D9" w:rsidRDefault="003273D9" w:rsidP="003273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……………………………………- </w:t>
            </w:r>
            <w:r w:rsidRPr="003273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……………………</w:t>
            </w:r>
          </w:p>
          <w:p w:rsidR="003273D9" w:rsidRPr="003273D9" w:rsidRDefault="003273D9" w:rsidP="003273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(три имена по документ за самоличност и качество, в което представлява заявителя напр. изпълнителен директор, управител, прокурист)</w:t>
            </w:r>
          </w:p>
          <w:p w:rsidR="003273D9" w:rsidRPr="003273D9" w:rsidRDefault="003273D9" w:rsidP="0032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3273D9" w:rsidRPr="003273D9" w:rsidRDefault="003273D9" w:rsidP="003273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……………………………………- </w:t>
            </w:r>
            <w:r w:rsidRPr="003273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……………………</w:t>
            </w:r>
          </w:p>
          <w:p w:rsidR="003273D9" w:rsidRPr="003273D9" w:rsidRDefault="003273D9" w:rsidP="0032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(три имена по документ за самоличност и качество, в което представлява заявителя напр. изпълнителен директор, управител, прокурист)</w:t>
            </w:r>
          </w:p>
        </w:tc>
      </w:tr>
      <w:tr w:rsidR="003273D9" w:rsidRPr="003273D9" w:rsidTr="007C65AC">
        <w:trPr>
          <w:cantSplit/>
          <w:trHeight w:val="403"/>
        </w:trPr>
        <w:tc>
          <w:tcPr>
            <w:tcW w:w="3368" w:type="dxa"/>
            <w:noWrap/>
            <w:vAlign w:val="center"/>
          </w:tcPr>
          <w:p w:rsidR="003273D9" w:rsidRPr="003273D9" w:rsidRDefault="003273D9" w:rsidP="0032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Лице, представляващо заявителя по пълномощно (ако е приложимо)</w:t>
            </w:r>
          </w:p>
        </w:tc>
        <w:tc>
          <w:tcPr>
            <w:tcW w:w="6462" w:type="dxa"/>
            <w:gridSpan w:val="2"/>
            <w:vAlign w:val="center"/>
          </w:tcPr>
          <w:p w:rsidR="003273D9" w:rsidRPr="003273D9" w:rsidRDefault="003273D9" w:rsidP="003273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</w:t>
            </w:r>
          </w:p>
          <w:p w:rsidR="003273D9" w:rsidRPr="003273D9" w:rsidRDefault="003273D9" w:rsidP="0032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(три имена по документ за самоличност на пълномощника)</w:t>
            </w:r>
          </w:p>
        </w:tc>
      </w:tr>
      <w:tr w:rsidR="003273D9" w:rsidRPr="003273D9" w:rsidTr="007C65AC">
        <w:trPr>
          <w:cantSplit/>
          <w:trHeight w:val="403"/>
        </w:trPr>
        <w:tc>
          <w:tcPr>
            <w:tcW w:w="3368" w:type="dxa"/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6462" w:type="dxa"/>
            <w:gridSpan w:val="2"/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73D9" w:rsidRPr="003273D9" w:rsidTr="007C65AC">
        <w:trPr>
          <w:cantSplit/>
          <w:trHeight w:val="403"/>
        </w:trPr>
        <w:tc>
          <w:tcPr>
            <w:tcW w:w="3368" w:type="dxa"/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Телефонен номер</w:t>
            </w:r>
          </w:p>
        </w:tc>
        <w:tc>
          <w:tcPr>
            <w:tcW w:w="6462" w:type="dxa"/>
            <w:gridSpan w:val="2"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73D9" w:rsidRPr="003273D9" w:rsidTr="007C65AC">
        <w:trPr>
          <w:cantSplit/>
          <w:trHeight w:val="403"/>
        </w:trPr>
        <w:tc>
          <w:tcPr>
            <w:tcW w:w="3368" w:type="dxa"/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</w:t>
            </w:r>
          </w:p>
        </w:tc>
        <w:tc>
          <w:tcPr>
            <w:tcW w:w="6462" w:type="dxa"/>
            <w:gridSpan w:val="2"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73D9" w:rsidRPr="003273D9" w:rsidTr="007C65AC">
        <w:trPr>
          <w:cantSplit/>
          <w:trHeight w:val="403"/>
        </w:trPr>
        <w:tc>
          <w:tcPr>
            <w:tcW w:w="3368" w:type="dxa"/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</w:t>
            </w:r>
          </w:p>
        </w:tc>
        <w:tc>
          <w:tcPr>
            <w:tcW w:w="6462" w:type="dxa"/>
            <w:gridSpan w:val="2"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73D9" w:rsidRPr="003273D9" w:rsidTr="007C65AC">
        <w:trPr>
          <w:cantSplit/>
          <w:trHeight w:val="403"/>
        </w:trPr>
        <w:tc>
          <w:tcPr>
            <w:tcW w:w="9830" w:type="dxa"/>
            <w:gridSpan w:val="3"/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73D9" w:rsidRPr="003273D9" w:rsidTr="007C65AC">
        <w:trPr>
          <w:cantSplit/>
          <w:trHeight w:val="403"/>
        </w:trPr>
        <w:tc>
          <w:tcPr>
            <w:tcW w:w="3368" w:type="dxa"/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Код на основна икономическа дейност за предходната календарна година</w:t>
            </w:r>
          </w:p>
        </w:tc>
        <w:tc>
          <w:tcPr>
            <w:tcW w:w="6462" w:type="dxa"/>
            <w:gridSpan w:val="2"/>
            <w:vAlign w:val="center"/>
          </w:tcPr>
          <w:p w:rsidR="003273D9" w:rsidRPr="003273D9" w:rsidRDefault="003273D9" w:rsidP="0032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273D9" w:rsidRPr="003273D9" w:rsidRDefault="003273D9" w:rsidP="003273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</w:t>
            </w:r>
          </w:p>
          <w:p w:rsidR="003273D9" w:rsidRPr="003273D9" w:rsidRDefault="003273D9" w:rsidP="003273D9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(кодът се изписва с цифрово означение и с описание)</w:t>
            </w:r>
          </w:p>
        </w:tc>
      </w:tr>
      <w:tr w:rsidR="003273D9" w:rsidRPr="003273D9" w:rsidTr="007C65AC">
        <w:trPr>
          <w:cantSplit/>
          <w:trHeight w:val="403"/>
        </w:trPr>
        <w:tc>
          <w:tcPr>
            <w:tcW w:w="3368" w:type="dxa"/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Кодът на основна икономическа дейност попада в обхвата на:</w:t>
            </w:r>
          </w:p>
        </w:tc>
        <w:tc>
          <w:tcPr>
            <w:tcW w:w="3227" w:type="dxa"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instrText xml:space="preserve"> FORMCHECKBOX </w:instrText>
            </w:r>
            <w:r w:rsidR="00AA20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r>
            <w:r w:rsidR="00AA20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separate"/>
            </w: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end"/>
            </w:r>
          </w:p>
          <w:p w:rsidR="003273D9" w:rsidRPr="003273D9" w:rsidRDefault="003273D9" w:rsidP="003273D9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 на наредбата*</w:t>
            </w:r>
          </w:p>
        </w:tc>
        <w:tc>
          <w:tcPr>
            <w:tcW w:w="3235" w:type="dxa"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instrText xml:space="preserve"> FORMCHECKBOX </w:instrText>
            </w:r>
            <w:r w:rsidR="00AA20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r>
            <w:r w:rsidR="00AA20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separate"/>
            </w: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end"/>
            </w:r>
          </w:p>
          <w:p w:rsidR="003273D9" w:rsidRPr="003273D9" w:rsidRDefault="003273D9" w:rsidP="003273D9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2 на наредбата</w:t>
            </w:r>
          </w:p>
        </w:tc>
      </w:tr>
    </w:tbl>
    <w:p w:rsidR="003273D9" w:rsidRPr="003273D9" w:rsidRDefault="003273D9" w:rsidP="003273D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</w:rPr>
      </w:pPr>
      <w:r w:rsidRPr="003273D9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</w:rPr>
        <w:t xml:space="preserve">* </w:t>
      </w:r>
      <w:r w:rsidRPr="003273D9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</w:rPr>
        <w:t>Наредба за …….</w:t>
      </w:r>
      <w:r w:rsidRPr="003273D9">
        <w:rPr>
          <w:rFonts w:ascii="Verdana" w:eastAsia="Calibri" w:hAnsi="Verdana" w:cs="Times New Roman"/>
          <w:sz w:val="20"/>
          <w:szCs w:val="20"/>
        </w:rPr>
        <w:t xml:space="preserve"> </w:t>
      </w:r>
      <w:r w:rsidRPr="003273D9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</w:rPr>
        <w:t xml:space="preserve">за намаляване на тежестта, свързана с разходите за енергия от </w:t>
      </w:r>
      <w:proofErr w:type="spellStart"/>
      <w:r w:rsidRPr="003273D9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</w:rPr>
        <w:t>възобновяеми</w:t>
      </w:r>
      <w:proofErr w:type="spellEnd"/>
      <w:r w:rsidRPr="003273D9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</w:rPr>
        <w:t xml:space="preserve"> източници</w:t>
      </w:r>
    </w:p>
    <w:p w:rsidR="003273D9" w:rsidRPr="003273D9" w:rsidRDefault="003273D9" w:rsidP="003273D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2"/>
        <w:gridCol w:w="996"/>
        <w:gridCol w:w="1135"/>
        <w:gridCol w:w="2257"/>
        <w:gridCol w:w="11"/>
        <w:gridCol w:w="425"/>
        <w:gridCol w:w="1417"/>
        <w:gridCol w:w="1217"/>
      </w:tblGrid>
      <w:tr w:rsidR="003273D9" w:rsidRPr="003273D9" w:rsidTr="007C65AC">
        <w:trPr>
          <w:cantSplit/>
          <w:trHeight w:val="403"/>
        </w:trPr>
        <w:tc>
          <w:tcPr>
            <w:tcW w:w="9830" w:type="dxa"/>
            <w:gridSpan w:val="8"/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73D9" w:rsidRPr="003273D9" w:rsidTr="007C65AC">
        <w:trPr>
          <w:cantSplit/>
          <w:trHeight w:val="403"/>
        </w:trPr>
        <w:tc>
          <w:tcPr>
            <w:tcW w:w="3368" w:type="dxa"/>
            <w:gridSpan w:val="2"/>
            <w:noWrap/>
            <w:vAlign w:val="center"/>
          </w:tcPr>
          <w:p w:rsidR="003273D9" w:rsidRPr="003273D9" w:rsidRDefault="003273D9" w:rsidP="003273D9">
            <w:pPr>
              <w:numPr>
                <w:ilvl w:val="0"/>
                <w:numId w:val="1"/>
              </w:num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Ценови период, за който се заявява ползване на помощта </w:t>
            </w:r>
            <w:r w:rsidRPr="003273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(всяко заявление е само за един ценови период)</w:t>
            </w:r>
          </w:p>
        </w:tc>
        <w:tc>
          <w:tcPr>
            <w:tcW w:w="6462" w:type="dxa"/>
            <w:gridSpan w:val="6"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…………………………. до ……………………………</w:t>
            </w:r>
          </w:p>
          <w:p w:rsidR="003273D9" w:rsidRPr="003273D9" w:rsidRDefault="003273D9" w:rsidP="003273D9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(</w:t>
            </w:r>
            <w:proofErr w:type="spellStart"/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дд</w:t>
            </w:r>
            <w:proofErr w:type="spellEnd"/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.мм.</w:t>
            </w:r>
            <w:proofErr w:type="spellStart"/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гггг</w:t>
            </w:r>
            <w:proofErr w:type="spellEnd"/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                            (</w:t>
            </w:r>
            <w:proofErr w:type="spellStart"/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дд</w:t>
            </w:r>
            <w:proofErr w:type="spellEnd"/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.мм.</w:t>
            </w:r>
            <w:proofErr w:type="spellStart"/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гггг</w:t>
            </w:r>
            <w:proofErr w:type="spellEnd"/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</w:tr>
      <w:tr w:rsidR="003273D9" w:rsidRPr="003273D9" w:rsidTr="007C65AC">
        <w:trPr>
          <w:cantSplit/>
          <w:trHeight w:val="364"/>
        </w:trPr>
        <w:tc>
          <w:tcPr>
            <w:tcW w:w="9830" w:type="dxa"/>
            <w:gridSpan w:val="8"/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73D9" w:rsidRPr="003273D9" w:rsidTr="007C65AC">
        <w:trPr>
          <w:cantSplit/>
          <w:trHeight w:val="403"/>
        </w:trPr>
        <w:tc>
          <w:tcPr>
            <w:tcW w:w="9830" w:type="dxa"/>
            <w:gridSpan w:val="8"/>
            <w:noWrap/>
            <w:vAlign w:val="center"/>
          </w:tcPr>
          <w:p w:rsidR="003273D9" w:rsidRPr="003273D9" w:rsidRDefault="003273D9" w:rsidP="003273D9">
            <w:pPr>
              <w:keepNext/>
              <w:numPr>
                <w:ilvl w:val="0"/>
                <w:numId w:val="1"/>
              </w:num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 на заявената помощ</w:t>
            </w:r>
          </w:p>
        </w:tc>
      </w:tr>
      <w:tr w:rsidR="003273D9" w:rsidRPr="003273D9" w:rsidTr="007C65AC">
        <w:trPr>
          <w:cantSplit/>
          <w:trHeight w:val="1204"/>
        </w:trPr>
        <w:tc>
          <w:tcPr>
            <w:tcW w:w="9830" w:type="dxa"/>
            <w:gridSpan w:val="8"/>
            <w:noWrap/>
            <w:vAlign w:val="center"/>
          </w:tcPr>
          <w:p w:rsidR="003273D9" w:rsidRPr="003273D9" w:rsidRDefault="003273D9" w:rsidP="003273D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Отстъпка от </w:t>
            </w:r>
            <w:proofErr w:type="spellStart"/>
            <w:r w:rsidRPr="0032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компонентата</w:t>
            </w:r>
            <w:proofErr w:type="spellEnd"/>
            <w:r w:rsidRPr="0032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за разпределяне на разходите за изкупуване на електрическа енергия, произведена от </w:t>
            </w:r>
            <w:proofErr w:type="spellStart"/>
            <w:r w:rsidRPr="0032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възобновяеми</w:t>
            </w:r>
            <w:proofErr w:type="spellEnd"/>
            <w:r w:rsidRPr="0032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източници като част от цената за задължения за обществото (по чл. 4, ал. 1 от наредбата)</w:t>
            </w:r>
          </w:p>
        </w:tc>
      </w:tr>
      <w:tr w:rsidR="003273D9" w:rsidRPr="003273D9" w:rsidTr="007C65AC">
        <w:trPr>
          <w:cantSplit/>
          <w:trHeight w:val="662"/>
        </w:trPr>
        <w:tc>
          <w:tcPr>
            <w:tcW w:w="7196" w:type="dxa"/>
            <w:gridSpan w:val="6"/>
            <w:noWrap/>
            <w:vAlign w:val="center"/>
          </w:tcPr>
          <w:p w:rsidR="003273D9" w:rsidRPr="003273D9" w:rsidRDefault="003273D9" w:rsidP="003273D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Изчислена интензивност на електроенергията на предприятието съгласно приложената справка (%)</w:t>
            </w:r>
          </w:p>
        </w:tc>
        <w:tc>
          <w:tcPr>
            <w:tcW w:w="2634" w:type="dxa"/>
            <w:gridSpan w:val="2"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………………..</w:t>
            </w:r>
          </w:p>
        </w:tc>
      </w:tr>
      <w:tr w:rsidR="003273D9" w:rsidRPr="003273D9" w:rsidTr="007C65AC">
        <w:trPr>
          <w:cantSplit/>
          <w:trHeight w:val="403"/>
        </w:trPr>
        <w:tc>
          <w:tcPr>
            <w:tcW w:w="7196" w:type="dxa"/>
            <w:gridSpan w:val="6"/>
            <w:noWrap/>
            <w:vAlign w:val="center"/>
          </w:tcPr>
          <w:p w:rsidR="003273D9" w:rsidRPr="003273D9" w:rsidRDefault="003273D9" w:rsidP="003273D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Помощ по чл. 4, ал. 2 от наредбата</w:t>
            </w:r>
          </w:p>
        </w:tc>
        <w:tc>
          <w:tcPr>
            <w:tcW w:w="2634" w:type="dxa"/>
            <w:gridSpan w:val="2"/>
            <w:vAlign w:val="center"/>
          </w:tcPr>
          <w:p w:rsidR="003273D9" w:rsidRPr="003273D9" w:rsidRDefault="003273D9" w:rsidP="003273D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Моля посочете приложимото:</w:t>
            </w:r>
          </w:p>
        </w:tc>
      </w:tr>
      <w:tr w:rsidR="003273D9" w:rsidRPr="003273D9" w:rsidTr="007C65AC">
        <w:trPr>
          <w:cantSplit/>
          <w:trHeight w:val="364"/>
        </w:trPr>
        <w:tc>
          <w:tcPr>
            <w:tcW w:w="7196" w:type="dxa"/>
            <w:gridSpan w:val="6"/>
            <w:noWrap/>
            <w:vAlign w:val="center"/>
          </w:tcPr>
          <w:p w:rsidR="003273D9" w:rsidRPr="003273D9" w:rsidRDefault="003273D9" w:rsidP="003273D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Освобождаване от задължение за плащане на </w:t>
            </w:r>
            <w:proofErr w:type="spellStart"/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компонентата</w:t>
            </w:r>
            <w:proofErr w:type="spellEnd"/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разпределяне на разходите за изкупуване на електрическа енергия, произведена от </w:t>
            </w:r>
            <w:proofErr w:type="spellStart"/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възобновяеми</w:t>
            </w:r>
            <w:proofErr w:type="spellEnd"/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източници като част от цената за задължения към обществото след достигане на размера на разходите, посочен в заповед за предоставяне на помощ и определен като 4 % от брутната добавена стойност на предприятието (по чл. 4, ал. 2, т. 1</w:t>
            </w:r>
            <w:r w:rsidRPr="003273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наредбата</w:t>
            </w: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634" w:type="dxa"/>
            <w:gridSpan w:val="2"/>
            <w:vAlign w:val="center"/>
          </w:tcPr>
          <w:p w:rsidR="003273D9" w:rsidRPr="003273D9" w:rsidRDefault="003273D9" w:rsidP="003273D9">
            <w:pPr>
              <w:keepNext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instrText xml:space="preserve"> FORMCHECKBOX </w:instrText>
            </w:r>
            <w:r w:rsidR="00AA20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r>
            <w:r w:rsidR="00AA20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separate"/>
            </w: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3273D9" w:rsidRPr="003273D9" w:rsidTr="007C65AC">
        <w:trPr>
          <w:cantSplit/>
          <w:trHeight w:val="364"/>
        </w:trPr>
        <w:tc>
          <w:tcPr>
            <w:tcW w:w="7196" w:type="dxa"/>
            <w:gridSpan w:val="6"/>
            <w:noWrap/>
            <w:vAlign w:val="center"/>
          </w:tcPr>
          <w:p w:rsidR="003273D9" w:rsidRPr="003273D9" w:rsidRDefault="003273D9" w:rsidP="00327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Освобождаване от задължение за плащане на </w:t>
            </w:r>
            <w:proofErr w:type="spellStart"/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компонентата</w:t>
            </w:r>
            <w:proofErr w:type="spellEnd"/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разпределяне на разходите за изкупуване на електрическа енергия, произведена от </w:t>
            </w:r>
            <w:proofErr w:type="spellStart"/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възобновяеми</w:t>
            </w:r>
            <w:proofErr w:type="spellEnd"/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източници като част от цената за задължения към обществото след достигане на размера на разходите, посочен в заповед за предоставяне на помощ и определен като 0,5% от брутната добавена стойност за предприятия с интензивност на електроенергията от поне 20% (по чл. 4, ал. 2, т. 2 </w:t>
            </w:r>
            <w:r w:rsidRPr="003273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наредбата</w:t>
            </w: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634" w:type="dxa"/>
            <w:gridSpan w:val="2"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instrText xml:space="preserve"> FORMCHECKBOX </w:instrText>
            </w:r>
            <w:r w:rsidR="00AA20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r>
            <w:r w:rsidR="00AA20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separate"/>
            </w: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3273D9" w:rsidRPr="003273D9" w:rsidTr="007C65AC">
        <w:trPr>
          <w:cantSplit/>
          <w:trHeight w:val="336"/>
        </w:trPr>
        <w:tc>
          <w:tcPr>
            <w:tcW w:w="9830" w:type="dxa"/>
            <w:gridSpan w:val="8"/>
            <w:noWrap/>
            <w:vAlign w:val="center"/>
          </w:tcPr>
          <w:p w:rsidR="003273D9" w:rsidRPr="003273D9" w:rsidRDefault="003273D9" w:rsidP="0032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73D9" w:rsidRPr="003273D9" w:rsidTr="007C65AC">
        <w:trPr>
          <w:cantSplit/>
          <w:trHeight w:val="364"/>
        </w:trPr>
        <w:tc>
          <w:tcPr>
            <w:tcW w:w="6760" w:type="dxa"/>
            <w:gridSpan w:val="4"/>
            <w:noWrap/>
            <w:vAlign w:val="center"/>
          </w:tcPr>
          <w:p w:rsidR="003273D9" w:rsidRPr="003273D9" w:rsidRDefault="003273D9" w:rsidP="003273D9">
            <w:pPr>
              <w:numPr>
                <w:ilvl w:val="0"/>
                <w:numId w:val="1"/>
              </w:numPr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Потребление на електрическа енергия</w:t>
            </w:r>
            <w:r w:rsidRPr="003273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през предходната календарна година</w:t>
            </w:r>
            <w:r w:rsidRPr="00327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при </w:t>
            </w:r>
            <w:r w:rsidRPr="003273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осъществяване на една или повече икономически дейности от изброените в приложение № 1 и приложение № 2 от наредбата </w:t>
            </w:r>
            <w:r w:rsidRPr="0032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</w:t>
            </w:r>
            <w:proofErr w:type="spellStart"/>
            <w:r w:rsidRPr="0032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GWh</w:t>
            </w:r>
            <w:proofErr w:type="spellEnd"/>
            <w:r w:rsidRPr="0032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3070" w:type="dxa"/>
            <w:gridSpan w:val="4"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73D9" w:rsidRPr="003273D9" w:rsidTr="007C65AC">
        <w:trPr>
          <w:cantSplit/>
          <w:trHeight w:val="403"/>
        </w:trPr>
        <w:tc>
          <w:tcPr>
            <w:tcW w:w="9830" w:type="dxa"/>
            <w:gridSpan w:val="8"/>
            <w:tcBorders>
              <w:bottom w:val="single" w:sz="4" w:space="0" w:color="auto"/>
            </w:tcBorders>
            <w:noWrap/>
            <w:vAlign w:val="center"/>
          </w:tcPr>
          <w:p w:rsidR="003273D9" w:rsidRPr="003273D9" w:rsidRDefault="003273D9" w:rsidP="003273D9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73D9" w:rsidRPr="003273D9" w:rsidTr="007C65AC">
        <w:trPr>
          <w:cantSplit/>
          <w:trHeight w:val="403"/>
        </w:trPr>
        <w:tc>
          <w:tcPr>
            <w:tcW w:w="9830" w:type="dxa"/>
            <w:gridSpan w:val="8"/>
            <w:tcBorders>
              <w:bottom w:val="single" w:sz="8" w:space="0" w:color="auto"/>
            </w:tcBorders>
            <w:noWrap/>
            <w:vAlign w:val="center"/>
          </w:tcPr>
          <w:p w:rsidR="003273D9" w:rsidRPr="003273D9" w:rsidRDefault="003273D9" w:rsidP="003273D9">
            <w:pPr>
              <w:numPr>
                <w:ilvl w:val="0"/>
                <w:numId w:val="1"/>
              </w:num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Приходи на предприятието за предходната календарна година:</w:t>
            </w:r>
          </w:p>
        </w:tc>
      </w:tr>
      <w:tr w:rsidR="003273D9" w:rsidRPr="003273D9" w:rsidTr="007C65AC">
        <w:trPr>
          <w:cantSplit/>
          <w:trHeight w:val="364"/>
        </w:trPr>
        <w:tc>
          <w:tcPr>
            <w:tcW w:w="6760" w:type="dxa"/>
            <w:gridSpan w:val="4"/>
            <w:noWrap/>
            <w:vAlign w:val="center"/>
          </w:tcPr>
          <w:p w:rsidR="003273D9" w:rsidRPr="003273D9" w:rsidRDefault="003273D9" w:rsidP="003273D9">
            <w:pPr>
              <w:numPr>
                <w:ilvl w:val="1"/>
                <w:numId w:val="1"/>
              </w:numPr>
              <w:tabs>
                <w:tab w:val="left" w:pos="465"/>
              </w:tabs>
              <w:spacing w:before="60" w:afterLines="60" w:after="144" w:line="240" w:lineRule="auto"/>
              <w:ind w:hanging="79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Нетни приходи от продажби (хил. лв.)</w:t>
            </w:r>
          </w:p>
        </w:tc>
        <w:tc>
          <w:tcPr>
            <w:tcW w:w="3070" w:type="dxa"/>
            <w:gridSpan w:val="4"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73D9" w:rsidRPr="003273D9" w:rsidTr="007C65AC">
        <w:trPr>
          <w:cantSplit/>
          <w:trHeight w:val="364"/>
        </w:trPr>
        <w:tc>
          <w:tcPr>
            <w:tcW w:w="6760" w:type="dxa"/>
            <w:gridSpan w:val="4"/>
            <w:noWrap/>
            <w:vAlign w:val="center"/>
          </w:tcPr>
          <w:p w:rsidR="003273D9" w:rsidRPr="003273D9" w:rsidRDefault="003273D9" w:rsidP="003273D9">
            <w:pPr>
              <w:numPr>
                <w:ilvl w:val="1"/>
                <w:numId w:val="1"/>
              </w:numPr>
              <w:tabs>
                <w:tab w:val="left" w:pos="465"/>
              </w:tabs>
              <w:spacing w:before="60" w:afterLines="60" w:after="144" w:line="240" w:lineRule="auto"/>
              <w:ind w:hanging="79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Приходи от основната икономическа дейност (хил. лв.)</w:t>
            </w:r>
          </w:p>
        </w:tc>
        <w:tc>
          <w:tcPr>
            <w:tcW w:w="3070" w:type="dxa"/>
            <w:gridSpan w:val="4"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73D9" w:rsidRPr="003273D9" w:rsidTr="007C65AC">
        <w:trPr>
          <w:cantSplit/>
          <w:trHeight w:val="546"/>
        </w:trPr>
        <w:tc>
          <w:tcPr>
            <w:tcW w:w="9830" w:type="dxa"/>
            <w:gridSpan w:val="8"/>
            <w:noWrap/>
          </w:tcPr>
          <w:p w:rsidR="003273D9" w:rsidRPr="003273D9" w:rsidRDefault="003273D9" w:rsidP="0032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73D9" w:rsidRPr="003273D9" w:rsidTr="007C65AC">
        <w:trPr>
          <w:cantSplit/>
          <w:trHeight w:val="403"/>
        </w:trPr>
        <w:tc>
          <w:tcPr>
            <w:tcW w:w="9830" w:type="dxa"/>
            <w:gridSpan w:val="8"/>
            <w:noWrap/>
            <w:vAlign w:val="center"/>
          </w:tcPr>
          <w:p w:rsidR="003273D9" w:rsidRPr="003273D9" w:rsidRDefault="003273D9" w:rsidP="003273D9">
            <w:pPr>
              <w:keepNext/>
              <w:numPr>
                <w:ilvl w:val="0"/>
                <w:numId w:val="1"/>
              </w:numPr>
              <w:spacing w:beforeLines="60" w:before="144" w:afterLines="60" w:after="144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Кратко описание на дейността, извършвана от предприятието (произвеждана продукция,технология, годишно производство)</w:t>
            </w:r>
          </w:p>
        </w:tc>
      </w:tr>
      <w:tr w:rsidR="003273D9" w:rsidRPr="003273D9" w:rsidTr="007C65AC">
        <w:trPr>
          <w:cantSplit/>
          <w:trHeight w:val="2116"/>
        </w:trPr>
        <w:tc>
          <w:tcPr>
            <w:tcW w:w="9830" w:type="dxa"/>
            <w:gridSpan w:val="8"/>
            <w:tcBorders>
              <w:bottom w:val="single" w:sz="4" w:space="0" w:color="auto"/>
            </w:tcBorders>
            <w:noWrap/>
          </w:tcPr>
          <w:p w:rsidR="003273D9" w:rsidRPr="003273D9" w:rsidRDefault="003273D9" w:rsidP="003273D9">
            <w:pPr>
              <w:spacing w:beforeLines="60" w:before="144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73D9" w:rsidRPr="003273D9" w:rsidTr="007C65AC">
        <w:trPr>
          <w:cantSplit/>
          <w:trHeight w:val="403"/>
        </w:trPr>
        <w:tc>
          <w:tcPr>
            <w:tcW w:w="9830" w:type="dxa"/>
            <w:gridSpan w:val="8"/>
            <w:tcBorders>
              <w:bottom w:val="single" w:sz="4" w:space="0" w:color="auto"/>
            </w:tcBorders>
            <w:noWrap/>
            <w:vAlign w:val="center"/>
          </w:tcPr>
          <w:p w:rsidR="003273D9" w:rsidRPr="003273D9" w:rsidRDefault="003273D9" w:rsidP="003273D9">
            <w:pPr>
              <w:numPr>
                <w:ilvl w:val="0"/>
                <w:numId w:val="1"/>
              </w:num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Дейността на предприятието се осъществява чрез следния обект/следните обекти:</w:t>
            </w:r>
          </w:p>
        </w:tc>
      </w:tr>
      <w:tr w:rsidR="003273D9" w:rsidRPr="003273D9" w:rsidTr="007C65AC">
        <w:trPr>
          <w:cantSplit/>
          <w:trHeight w:val="364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 на обекта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Местонахождение на обекта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273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Потребена</w:t>
            </w:r>
            <w:proofErr w:type="spellEnd"/>
            <w:r w:rsidRPr="003273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електрическа енергия за предходната календарна година (</w:t>
            </w:r>
            <w:r w:rsidRPr="003273D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MWh/</w:t>
            </w:r>
            <w:r w:rsidRPr="003273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год.)</w:t>
            </w:r>
            <w:r w:rsidRPr="00327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3D9" w:rsidRPr="003273D9" w:rsidTr="007C65AC">
        <w:trPr>
          <w:cantSplit/>
          <w:trHeight w:val="364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73D9" w:rsidRPr="003273D9" w:rsidTr="007C65AC">
        <w:trPr>
          <w:cantSplit/>
          <w:trHeight w:val="364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73D9" w:rsidRPr="003273D9" w:rsidTr="007C65AC">
        <w:trPr>
          <w:cantSplit/>
          <w:trHeight w:val="364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73D9" w:rsidRPr="003273D9" w:rsidTr="007C65AC">
        <w:trPr>
          <w:cantSplit/>
          <w:trHeight w:val="364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ind w:right="5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73D9" w:rsidRPr="003273D9" w:rsidTr="007C65AC">
        <w:trPr>
          <w:cantSplit/>
          <w:trHeight w:val="227"/>
        </w:trPr>
        <w:tc>
          <w:tcPr>
            <w:tcW w:w="9830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73D9" w:rsidRPr="003273D9" w:rsidRDefault="003273D9" w:rsidP="003273D9">
            <w:pPr>
              <w:spacing w:beforeLines="60" w:before="144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73D9" w:rsidRPr="003273D9" w:rsidTr="007C65AC">
        <w:trPr>
          <w:cantSplit/>
          <w:trHeight w:val="403"/>
        </w:trPr>
        <w:tc>
          <w:tcPr>
            <w:tcW w:w="9830" w:type="dxa"/>
            <w:gridSpan w:val="8"/>
            <w:tcBorders>
              <w:bottom w:val="single" w:sz="4" w:space="0" w:color="auto"/>
            </w:tcBorders>
            <w:noWrap/>
            <w:vAlign w:val="center"/>
          </w:tcPr>
          <w:p w:rsidR="003273D9" w:rsidRPr="003273D9" w:rsidRDefault="003273D9" w:rsidP="003273D9">
            <w:pPr>
              <w:numPr>
                <w:ilvl w:val="0"/>
                <w:numId w:val="1"/>
              </w:num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Прогноза за потреблението на електрическа енергия за ценовия период, за който се подава заявлението:</w:t>
            </w:r>
          </w:p>
        </w:tc>
      </w:tr>
      <w:tr w:rsidR="003273D9" w:rsidRPr="003273D9" w:rsidTr="007C65AC">
        <w:trPr>
          <w:cantSplit/>
          <w:trHeight w:val="364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 на обекта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Ниво на напрежение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Прогноза за потреблението за ценовия период (</w:t>
            </w:r>
            <w:proofErr w:type="spellStart"/>
            <w:r w:rsidRPr="0032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MWh</w:t>
            </w:r>
            <w:proofErr w:type="spellEnd"/>
            <w:r w:rsidRPr="0032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)</w:t>
            </w:r>
          </w:p>
        </w:tc>
      </w:tr>
      <w:tr w:rsidR="003273D9" w:rsidRPr="003273D9" w:rsidTr="007C65AC">
        <w:trPr>
          <w:cantSplit/>
          <w:trHeight w:val="364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73D9" w:rsidRPr="003273D9" w:rsidTr="007C65AC">
        <w:trPr>
          <w:cantSplit/>
          <w:trHeight w:val="364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73D9" w:rsidRPr="003273D9" w:rsidTr="007C65AC">
        <w:trPr>
          <w:cantSplit/>
          <w:trHeight w:val="364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ind w:right="5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73D9" w:rsidRPr="003273D9" w:rsidTr="007C65AC">
        <w:trPr>
          <w:cantSplit/>
          <w:trHeight w:val="364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ind w:right="5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73D9" w:rsidRPr="003273D9" w:rsidTr="007C65AC">
        <w:trPr>
          <w:cantSplit/>
          <w:trHeight w:val="364"/>
        </w:trPr>
        <w:tc>
          <w:tcPr>
            <w:tcW w:w="9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ind w:right="5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73D9" w:rsidRPr="003273D9" w:rsidTr="007C65AC">
        <w:trPr>
          <w:cantSplit/>
          <w:trHeight w:val="403"/>
        </w:trPr>
        <w:tc>
          <w:tcPr>
            <w:tcW w:w="9830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73D9" w:rsidRPr="003273D9" w:rsidRDefault="003273D9" w:rsidP="003273D9">
            <w:pPr>
              <w:numPr>
                <w:ilvl w:val="0"/>
                <w:numId w:val="1"/>
              </w:num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Информация относно лицето, което извършва плащанията към обществения доставчик на цената за задължения към обществото:</w:t>
            </w:r>
          </w:p>
        </w:tc>
      </w:tr>
      <w:tr w:rsidR="003273D9" w:rsidRPr="003273D9" w:rsidTr="007C65AC">
        <w:trPr>
          <w:cantSplit/>
          <w:trHeight w:val="403"/>
        </w:trPr>
        <w:tc>
          <w:tcPr>
            <w:tcW w:w="336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 на лицето</w:t>
            </w:r>
          </w:p>
        </w:tc>
        <w:tc>
          <w:tcPr>
            <w:tcW w:w="6462" w:type="dxa"/>
            <w:gridSpan w:val="6"/>
            <w:tcBorders>
              <w:top w:val="single" w:sz="4" w:space="0" w:color="auto"/>
            </w:tcBorders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73D9" w:rsidRPr="003273D9" w:rsidTr="007C65AC">
        <w:trPr>
          <w:cantSplit/>
          <w:trHeight w:val="403"/>
        </w:trPr>
        <w:tc>
          <w:tcPr>
            <w:tcW w:w="3368" w:type="dxa"/>
            <w:gridSpan w:val="2"/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ЕИК</w:t>
            </w:r>
          </w:p>
        </w:tc>
        <w:tc>
          <w:tcPr>
            <w:tcW w:w="6462" w:type="dxa"/>
            <w:gridSpan w:val="6"/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73D9" w:rsidRPr="003273D9" w:rsidTr="007C65AC">
        <w:trPr>
          <w:cantSplit/>
          <w:trHeight w:val="602"/>
        </w:trPr>
        <w:tc>
          <w:tcPr>
            <w:tcW w:w="9830" w:type="dxa"/>
            <w:gridSpan w:val="8"/>
            <w:noWrap/>
          </w:tcPr>
          <w:p w:rsidR="003273D9" w:rsidRPr="003273D9" w:rsidRDefault="003273D9" w:rsidP="003273D9">
            <w:pPr>
              <w:spacing w:beforeLines="60" w:before="144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73D9" w:rsidRPr="003273D9" w:rsidTr="007C65AC">
        <w:trPr>
          <w:cantSplit/>
          <w:trHeight w:val="403"/>
        </w:trPr>
        <w:tc>
          <w:tcPr>
            <w:tcW w:w="9830" w:type="dxa"/>
            <w:gridSpan w:val="8"/>
            <w:tcBorders>
              <w:bottom w:val="single" w:sz="8" w:space="0" w:color="auto"/>
            </w:tcBorders>
            <w:noWrap/>
            <w:vAlign w:val="center"/>
          </w:tcPr>
          <w:p w:rsidR="003273D9" w:rsidRPr="003273D9" w:rsidRDefault="003273D9" w:rsidP="003273D9">
            <w:pPr>
              <w:keepNext/>
              <w:numPr>
                <w:ilvl w:val="0"/>
                <w:numId w:val="1"/>
              </w:numPr>
              <w:spacing w:beforeLines="60" w:before="144" w:afterLines="60" w:after="144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Приложения:</w:t>
            </w:r>
          </w:p>
        </w:tc>
      </w:tr>
      <w:tr w:rsidR="003273D9" w:rsidRPr="003273D9" w:rsidTr="007C65AC">
        <w:trPr>
          <w:cantSplit/>
          <w:trHeight w:val="364"/>
        </w:trPr>
        <w:tc>
          <w:tcPr>
            <w:tcW w:w="8613" w:type="dxa"/>
            <w:gridSpan w:val="7"/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Справка за изчислена интензивност на електроенергията за предходните три календарни години съгласно приложение № 3 от наредбата, заверена от регистриран </w:t>
            </w:r>
            <w:proofErr w:type="spellStart"/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одитор</w:t>
            </w:r>
            <w:proofErr w:type="spellEnd"/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Закона за независимия финансов одит</w:t>
            </w:r>
          </w:p>
        </w:tc>
        <w:tc>
          <w:tcPr>
            <w:tcW w:w="1217" w:type="dxa"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instrText xml:space="preserve"> FORMCHECKBOX </w:instrText>
            </w:r>
            <w:r w:rsidR="00AA20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r>
            <w:r w:rsidR="00AA20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separate"/>
            </w: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3273D9" w:rsidRPr="003273D9" w:rsidTr="007C65AC">
        <w:trPr>
          <w:cantSplit/>
          <w:trHeight w:val="364"/>
        </w:trPr>
        <w:tc>
          <w:tcPr>
            <w:tcW w:w="8613" w:type="dxa"/>
            <w:gridSpan w:val="7"/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Доклад, заверен от регистриран </w:t>
            </w:r>
            <w:proofErr w:type="spellStart"/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одитор</w:t>
            </w:r>
            <w:proofErr w:type="spellEnd"/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Закона за независимия финансов одит, чрез договорени процедури по смисъла на Международния стандарт за свързани по съдържание услуги МСССУ 4400, с приложени: </w:t>
            </w:r>
          </w:p>
          <w:p w:rsidR="003273D9" w:rsidRPr="003273D9" w:rsidRDefault="003273D9" w:rsidP="003273D9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а) справка за изчислена интензивност на електроенергията за предходните три календарни години съгласно приложение № 3 от наредбата;</w:t>
            </w:r>
          </w:p>
          <w:p w:rsidR="003273D9" w:rsidRPr="003273D9" w:rsidRDefault="003273D9" w:rsidP="003273D9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б) справка относно средната брутна добавена стойност на предприятието за предходните три календарни години съгласно приложение № 3 от наредбата, и </w:t>
            </w:r>
          </w:p>
          <w:p w:rsidR="003273D9" w:rsidRPr="003273D9" w:rsidRDefault="003273D9" w:rsidP="003273D9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в) справка, удостоверяваща изпълнението на изискването на чл. 3, ал. 2 относно годишните приходи от основна икономическа дейност</w:t>
            </w: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1217" w:type="dxa"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instrText xml:space="preserve"> FORMCHECKBOX </w:instrText>
            </w:r>
            <w:r w:rsidR="00AA20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r>
            <w:r w:rsidR="00AA20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separate"/>
            </w: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3273D9" w:rsidRPr="003273D9" w:rsidTr="007C65AC">
        <w:trPr>
          <w:cantSplit/>
          <w:trHeight w:val="364"/>
        </w:trPr>
        <w:tc>
          <w:tcPr>
            <w:tcW w:w="8613" w:type="dxa"/>
            <w:gridSpan w:val="7"/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Обосновка относно прогнозното потребление на електроенергия за ценовия период за който се подава заявлението</w:t>
            </w:r>
          </w:p>
        </w:tc>
        <w:tc>
          <w:tcPr>
            <w:tcW w:w="1217" w:type="dxa"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instrText xml:space="preserve"> FORMCHECKBOX </w:instrText>
            </w:r>
            <w:r w:rsidR="00AA20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r>
            <w:r w:rsidR="00AA20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separate"/>
            </w: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3273D9" w:rsidRPr="003273D9" w:rsidTr="007C65AC">
        <w:trPr>
          <w:cantSplit/>
          <w:trHeight w:val="364"/>
        </w:trPr>
        <w:tc>
          <w:tcPr>
            <w:tcW w:w="8613" w:type="dxa"/>
            <w:gridSpan w:val="7"/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Удостоверения за липса на задължения по смисъла на чл. 162, ал. 2, т. 1 от Данъчно-осигурителния процесуален кодекс към държавата и към общината по седалището на предприятието, установени с влязъл в сила акт на компетентен орган, освен ако е допуснато разсрочване или отсрочване на задълженията, издадени не по-рано от 30 дни преди подаване на заявлението</w:t>
            </w:r>
          </w:p>
        </w:tc>
        <w:tc>
          <w:tcPr>
            <w:tcW w:w="1217" w:type="dxa"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instrText xml:space="preserve"> FORMCHECKBOX </w:instrText>
            </w:r>
            <w:r w:rsidR="00AA20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r>
            <w:r w:rsidR="00AA20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separate"/>
            </w: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3273D9" w:rsidRPr="003273D9" w:rsidTr="007C65AC">
        <w:trPr>
          <w:cantSplit/>
          <w:trHeight w:val="364"/>
        </w:trPr>
        <w:tc>
          <w:tcPr>
            <w:tcW w:w="8613" w:type="dxa"/>
            <w:gridSpan w:val="7"/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Декларация от предприятието, че не е в затруднено положение съгласно Насоките за държавна помощ за оздравяване и преструктуриране на нефинансови предприятия в затруднено положение (</w:t>
            </w:r>
            <w:r w:rsidRPr="003273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 образец, утвърден от министъра на енергетиката</w:t>
            </w: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217" w:type="dxa"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instrText xml:space="preserve"> FORMCHECKBOX </w:instrText>
            </w:r>
            <w:r w:rsidR="00AA20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r>
            <w:r w:rsidR="00AA20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separate"/>
            </w: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3273D9" w:rsidRPr="003273D9" w:rsidTr="007C65AC">
        <w:trPr>
          <w:cantSplit/>
          <w:trHeight w:val="364"/>
        </w:trPr>
        <w:tc>
          <w:tcPr>
            <w:tcW w:w="8613" w:type="dxa"/>
            <w:gridSpan w:val="7"/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за МСП </w:t>
            </w:r>
            <w:r w:rsidRPr="003273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приложимо, по образец, утвърден от министъра на енергетиката)</w:t>
            </w:r>
          </w:p>
        </w:tc>
        <w:tc>
          <w:tcPr>
            <w:tcW w:w="1217" w:type="dxa"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instrText xml:space="preserve"> FORMCHECKBOX </w:instrText>
            </w:r>
            <w:r w:rsidR="00AA20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r>
            <w:r w:rsidR="00AA20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separate"/>
            </w: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3273D9" w:rsidRPr="003273D9" w:rsidTr="007C65AC">
        <w:trPr>
          <w:cantSplit/>
          <w:trHeight w:val="364"/>
        </w:trPr>
        <w:tc>
          <w:tcPr>
            <w:tcW w:w="8613" w:type="dxa"/>
            <w:gridSpan w:val="7"/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Декларация, че предприятието отговаря на критериите по чл. 3, ал. 3, т. 3 от наредбата, както и за отсъствие на обстоятелства по чл. 3, ал. 3, т. 4 от наредбата (</w:t>
            </w:r>
            <w:r w:rsidRPr="003273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 образец, утвърден от министъра на енергетиката</w:t>
            </w: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217" w:type="dxa"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instrText xml:space="preserve"> FORMCHECKBOX </w:instrText>
            </w:r>
            <w:r w:rsidR="00AA20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r>
            <w:r w:rsidR="00AA20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separate"/>
            </w: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3273D9" w:rsidRPr="003273D9" w:rsidTr="007C65AC">
        <w:trPr>
          <w:cantSplit/>
          <w:trHeight w:val="364"/>
        </w:trPr>
        <w:tc>
          <w:tcPr>
            <w:tcW w:w="8613" w:type="dxa"/>
            <w:gridSpan w:val="7"/>
            <w:noWrap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Удостоверение относно код на основна икономическа дейност, издадено от Националния статистически институт</w:t>
            </w:r>
          </w:p>
        </w:tc>
        <w:tc>
          <w:tcPr>
            <w:tcW w:w="1217" w:type="dxa"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instrText xml:space="preserve"> FORMCHECKBOX </w:instrText>
            </w:r>
            <w:r w:rsidR="00AA20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r>
            <w:r w:rsidR="00AA20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separate"/>
            </w: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3273D9" w:rsidRPr="003273D9" w:rsidTr="007C65AC">
        <w:trPr>
          <w:cantSplit/>
          <w:trHeight w:val="483"/>
        </w:trPr>
        <w:tc>
          <w:tcPr>
            <w:tcW w:w="8613" w:type="dxa"/>
            <w:gridSpan w:val="7"/>
            <w:vMerge w:val="restart"/>
            <w:noWrap/>
            <w:vAlign w:val="center"/>
          </w:tcPr>
          <w:p w:rsidR="003273D9" w:rsidRPr="003273D9" w:rsidRDefault="003273D9" w:rsidP="00327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</w:t>
            </w: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езюме от обследване за енергийна ефективност </w:t>
            </w:r>
          </w:p>
          <w:p w:rsidR="003273D9" w:rsidRPr="003273D9" w:rsidRDefault="003273D9" w:rsidP="00327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cyan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lastRenderedPageBreak/>
              <w:t>или</w:t>
            </w:r>
          </w:p>
          <w:p w:rsidR="003273D9" w:rsidRPr="003273D9" w:rsidRDefault="003273D9" w:rsidP="00327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Декларация за прилагането на система за управление на енергията или на околната среда и доказателства, че приложената система за управление отговаря на минималните изисквания за енергийни обследвания. </w:t>
            </w:r>
          </w:p>
          <w:p w:rsidR="003273D9" w:rsidRPr="003273D9" w:rsidRDefault="003273D9" w:rsidP="00327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cyan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(попълва се от лицата чл. 3, ал. 3, т. 7 от наредбата, като се отбелязва приложимото)</w:t>
            </w:r>
          </w:p>
        </w:tc>
        <w:tc>
          <w:tcPr>
            <w:tcW w:w="1217" w:type="dxa"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instrText xml:space="preserve"> FORMCHECKBOX </w:instrText>
            </w:r>
            <w:r w:rsidR="00AA20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r>
            <w:r w:rsidR="00AA20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separate"/>
            </w: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3273D9" w:rsidRPr="003273D9" w:rsidTr="007C65AC">
        <w:trPr>
          <w:cantSplit/>
          <w:trHeight w:val="830"/>
        </w:trPr>
        <w:tc>
          <w:tcPr>
            <w:tcW w:w="8613" w:type="dxa"/>
            <w:gridSpan w:val="7"/>
            <w:vMerge/>
            <w:noWrap/>
            <w:vAlign w:val="center"/>
          </w:tcPr>
          <w:p w:rsidR="003273D9" w:rsidRPr="003273D9" w:rsidRDefault="003273D9" w:rsidP="00327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bg-BG"/>
              </w:rPr>
            </w:pPr>
          </w:p>
        </w:tc>
        <w:tc>
          <w:tcPr>
            <w:tcW w:w="1217" w:type="dxa"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instrText xml:space="preserve"> FORMCHECKBOX </w:instrText>
            </w:r>
            <w:r w:rsidR="00AA20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r>
            <w:r w:rsidR="00AA20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separate"/>
            </w: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3273D9" w:rsidRPr="003273D9" w:rsidTr="007C65AC">
        <w:trPr>
          <w:cantSplit/>
          <w:trHeight w:val="360"/>
        </w:trPr>
        <w:tc>
          <w:tcPr>
            <w:tcW w:w="8613" w:type="dxa"/>
            <w:gridSpan w:val="7"/>
            <w:vMerge/>
            <w:noWrap/>
            <w:vAlign w:val="center"/>
          </w:tcPr>
          <w:p w:rsidR="003273D9" w:rsidRPr="003273D9" w:rsidRDefault="003273D9" w:rsidP="00327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bg-BG"/>
              </w:rPr>
            </w:pPr>
          </w:p>
        </w:tc>
        <w:tc>
          <w:tcPr>
            <w:tcW w:w="1217" w:type="dxa"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73D9" w:rsidRPr="003273D9" w:rsidTr="007C65AC">
        <w:trPr>
          <w:cantSplit/>
          <w:trHeight w:val="364"/>
        </w:trPr>
        <w:tc>
          <w:tcPr>
            <w:tcW w:w="8613" w:type="dxa"/>
            <w:gridSpan w:val="7"/>
            <w:noWrap/>
            <w:vAlign w:val="center"/>
          </w:tcPr>
          <w:p w:rsidR="003273D9" w:rsidRPr="003273D9" w:rsidRDefault="003273D9" w:rsidP="00327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Пълномощно </w:t>
            </w:r>
          </w:p>
          <w:p w:rsidR="003273D9" w:rsidRPr="003273D9" w:rsidRDefault="003273D9" w:rsidP="00327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(отбелязва се, когато заявлението се подава от пълномощник)</w:t>
            </w:r>
          </w:p>
        </w:tc>
        <w:tc>
          <w:tcPr>
            <w:tcW w:w="1217" w:type="dxa"/>
            <w:vAlign w:val="center"/>
          </w:tcPr>
          <w:p w:rsidR="003273D9" w:rsidRPr="003273D9" w:rsidRDefault="003273D9" w:rsidP="003273D9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instrText xml:space="preserve"> FORMCHECKBOX </w:instrText>
            </w:r>
            <w:r w:rsidR="00AA20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r>
            <w:r w:rsidR="00AA20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separate"/>
            </w: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3273D9" w:rsidRPr="003273D9" w:rsidTr="007C65AC">
        <w:trPr>
          <w:cantSplit/>
          <w:trHeight w:val="403"/>
        </w:trPr>
        <w:tc>
          <w:tcPr>
            <w:tcW w:w="9830" w:type="dxa"/>
            <w:gridSpan w:val="8"/>
            <w:tcBorders>
              <w:bottom w:val="single" w:sz="8" w:space="0" w:color="auto"/>
            </w:tcBorders>
            <w:noWrap/>
            <w:vAlign w:val="center"/>
          </w:tcPr>
          <w:p w:rsidR="003273D9" w:rsidRPr="003273D9" w:rsidRDefault="003273D9" w:rsidP="003273D9">
            <w:pPr>
              <w:keepNext/>
              <w:spacing w:beforeLines="60" w:before="144" w:afterLines="60" w:after="144" w:line="240" w:lineRule="auto"/>
              <w:ind w:left="357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273D9" w:rsidRPr="003273D9" w:rsidTr="007C65AC">
        <w:trPr>
          <w:cantSplit/>
          <w:trHeight w:val="405"/>
        </w:trPr>
        <w:tc>
          <w:tcPr>
            <w:tcW w:w="2372" w:type="dxa"/>
            <w:noWrap/>
            <w:vAlign w:val="center"/>
          </w:tcPr>
          <w:p w:rsidR="003273D9" w:rsidRPr="003273D9" w:rsidRDefault="003273D9" w:rsidP="003273D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2131" w:type="dxa"/>
            <w:gridSpan w:val="2"/>
            <w:vAlign w:val="center"/>
          </w:tcPr>
          <w:p w:rsidR="003273D9" w:rsidRPr="003273D9" w:rsidRDefault="003273D9" w:rsidP="003273D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273D9" w:rsidRPr="003273D9" w:rsidRDefault="003273D9" w:rsidP="003273D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Лице/лица, представляващо/и заявителя</w:t>
            </w:r>
          </w:p>
        </w:tc>
        <w:tc>
          <w:tcPr>
            <w:tcW w:w="3059" w:type="dxa"/>
            <w:gridSpan w:val="3"/>
            <w:vAlign w:val="center"/>
          </w:tcPr>
          <w:p w:rsidR="003273D9" w:rsidRPr="003273D9" w:rsidRDefault="003273D9" w:rsidP="003273D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273D9" w:rsidRPr="003273D9" w:rsidRDefault="003273D9" w:rsidP="003273D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</w:t>
            </w:r>
          </w:p>
          <w:p w:rsidR="003273D9" w:rsidRPr="003273D9" w:rsidRDefault="003273D9" w:rsidP="003273D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(имена и подпис)</w:t>
            </w:r>
          </w:p>
          <w:p w:rsidR="003273D9" w:rsidRPr="003273D9" w:rsidRDefault="003273D9" w:rsidP="003273D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</w:t>
            </w:r>
          </w:p>
          <w:p w:rsidR="003273D9" w:rsidRPr="003273D9" w:rsidRDefault="003273D9" w:rsidP="003273D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73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(имена и подпис)</w:t>
            </w:r>
          </w:p>
        </w:tc>
      </w:tr>
    </w:tbl>
    <w:p w:rsidR="00412C9E" w:rsidRPr="00487B12" w:rsidRDefault="00412C9E">
      <w:pPr>
        <w:rPr>
          <w:lang w:val="en-US"/>
        </w:rPr>
      </w:pPr>
      <w:bookmarkStart w:id="0" w:name="_GoBack"/>
      <w:bookmarkEnd w:id="0"/>
    </w:p>
    <w:sectPr w:rsidR="00412C9E" w:rsidRPr="00487B12" w:rsidSect="0084645E">
      <w:footerReference w:type="default" r:id="rId8"/>
      <w:pgSz w:w="11906" w:h="16838"/>
      <w:pgMar w:top="1134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A7" w:rsidRDefault="00AA20A7">
      <w:pPr>
        <w:spacing w:after="0" w:line="240" w:lineRule="auto"/>
      </w:pPr>
      <w:r>
        <w:separator/>
      </w:r>
    </w:p>
  </w:endnote>
  <w:endnote w:type="continuationSeparator" w:id="0">
    <w:p w:rsidR="00AA20A7" w:rsidRDefault="00AA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63576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:rsidR="00B666AC" w:rsidRPr="00B0612D" w:rsidRDefault="003273D9" w:rsidP="00B0612D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B0612D">
          <w:rPr>
            <w:rFonts w:ascii="Verdana" w:hAnsi="Verdana"/>
            <w:sz w:val="18"/>
            <w:szCs w:val="18"/>
          </w:rPr>
          <w:fldChar w:fldCharType="begin"/>
        </w:r>
        <w:r w:rsidRPr="00B0612D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B0612D">
          <w:rPr>
            <w:rFonts w:ascii="Verdana" w:hAnsi="Verdana"/>
            <w:sz w:val="18"/>
            <w:szCs w:val="18"/>
          </w:rPr>
          <w:fldChar w:fldCharType="separate"/>
        </w:r>
        <w:r w:rsidR="00487B12">
          <w:rPr>
            <w:rFonts w:ascii="Verdana" w:hAnsi="Verdana"/>
            <w:noProof/>
            <w:sz w:val="18"/>
            <w:szCs w:val="18"/>
          </w:rPr>
          <w:t>1</w:t>
        </w:r>
        <w:r w:rsidRPr="00B0612D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A7" w:rsidRDefault="00AA20A7">
      <w:pPr>
        <w:spacing w:after="0" w:line="240" w:lineRule="auto"/>
      </w:pPr>
      <w:r>
        <w:separator/>
      </w:r>
    </w:p>
  </w:footnote>
  <w:footnote w:type="continuationSeparator" w:id="0">
    <w:p w:rsidR="00AA20A7" w:rsidRDefault="00AA2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C46E4"/>
    <w:multiLevelType w:val="multilevel"/>
    <w:tmpl w:val="40A0C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D9"/>
    <w:rsid w:val="003273D9"/>
    <w:rsid w:val="00412C9E"/>
    <w:rsid w:val="00487B12"/>
    <w:rsid w:val="007922DC"/>
    <w:rsid w:val="008101E5"/>
    <w:rsid w:val="00AA20A7"/>
    <w:rsid w:val="00B2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3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3273D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3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3273D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Vasilev</dc:creator>
  <cp:lastModifiedBy>Kiril Vasilev</cp:lastModifiedBy>
  <cp:revision>2</cp:revision>
  <dcterms:created xsi:type="dcterms:W3CDTF">2016-10-04T15:21:00Z</dcterms:created>
  <dcterms:modified xsi:type="dcterms:W3CDTF">2016-10-04T15:21:00Z</dcterms:modified>
</cp:coreProperties>
</file>